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3417" w14:textId="77777777" w:rsidR="00743B5E" w:rsidRPr="00067370" w:rsidRDefault="00743B5E" w:rsidP="000006E6">
      <w:pPr>
        <w:ind w:right="95"/>
        <w:jc w:val="center"/>
        <w:rPr>
          <w:b/>
          <w:sz w:val="32"/>
          <w:szCs w:val="32"/>
          <w:lang w:val="nl-NL"/>
        </w:rPr>
      </w:pPr>
    </w:p>
    <w:p w14:paraId="2BB2070F" w14:textId="77777777" w:rsidR="00743B5E" w:rsidRPr="00067370" w:rsidRDefault="00743B5E" w:rsidP="000006E6">
      <w:pPr>
        <w:ind w:right="95"/>
        <w:jc w:val="center"/>
        <w:rPr>
          <w:b/>
          <w:sz w:val="32"/>
          <w:szCs w:val="32"/>
          <w:lang w:val="nl-NL"/>
        </w:rPr>
      </w:pPr>
    </w:p>
    <w:p w14:paraId="67C5A6D5" w14:textId="77777777" w:rsidR="00743B5E" w:rsidRPr="00067370" w:rsidRDefault="00743B5E" w:rsidP="000006E6">
      <w:pPr>
        <w:ind w:right="95"/>
        <w:jc w:val="center"/>
        <w:rPr>
          <w:b/>
          <w:sz w:val="32"/>
          <w:szCs w:val="32"/>
          <w:lang w:val="nl-NL"/>
        </w:rPr>
      </w:pPr>
    </w:p>
    <w:p w14:paraId="249E3829" w14:textId="77777777" w:rsidR="00743B5E" w:rsidRPr="00067370" w:rsidRDefault="00743B5E" w:rsidP="000006E6">
      <w:pPr>
        <w:ind w:right="95"/>
        <w:jc w:val="center"/>
        <w:rPr>
          <w:b/>
          <w:sz w:val="32"/>
          <w:szCs w:val="32"/>
          <w:lang w:val="nl-NL"/>
        </w:rPr>
      </w:pPr>
    </w:p>
    <w:p w14:paraId="64DD3D42" w14:textId="77777777" w:rsidR="00743B5E" w:rsidRPr="00067370" w:rsidRDefault="00743B5E" w:rsidP="000006E6">
      <w:pPr>
        <w:ind w:right="95"/>
        <w:jc w:val="center"/>
        <w:rPr>
          <w:b/>
          <w:sz w:val="32"/>
          <w:szCs w:val="32"/>
          <w:lang w:val="nl-NL"/>
        </w:rPr>
      </w:pPr>
    </w:p>
    <w:p w14:paraId="1683E7F1" w14:textId="77777777" w:rsidR="00743B5E" w:rsidRPr="00067370" w:rsidRDefault="00743B5E" w:rsidP="000006E6">
      <w:pPr>
        <w:ind w:right="95"/>
        <w:jc w:val="center"/>
        <w:rPr>
          <w:b/>
          <w:sz w:val="32"/>
          <w:szCs w:val="32"/>
          <w:lang w:val="nl-NL"/>
        </w:rPr>
      </w:pPr>
    </w:p>
    <w:p w14:paraId="5D65CFA8" w14:textId="77777777" w:rsidR="00743B5E" w:rsidRPr="00067370" w:rsidRDefault="00743B5E" w:rsidP="000006E6">
      <w:pPr>
        <w:ind w:right="95"/>
        <w:jc w:val="center"/>
        <w:rPr>
          <w:b/>
          <w:sz w:val="32"/>
          <w:szCs w:val="32"/>
          <w:lang w:val="nl-NL"/>
        </w:rPr>
      </w:pPr>
    </w:p>
    <w:p w14:paraId="25DC4855" w14:textId="77777777" w:rsidR="00743B5E" w:rsidRPr="00067370" w:rsidRDefault="00743B5E" w:rsidP="000006E6">
      <w:pPr>
        <w:ind w:right="95"/>
        <w:jc w:val="center"/>
        <w:rPr>
          <w:b/>
          <w:sz w:val="32"/>
          <w:szCs w:val="32"/>
          <w:lang w:val="nl-NL"/>
        </w:rPr>
      </w:pPr>
    </w:p>
    <w:p w14:paraId="0ECFB8BA" w14:textId="77777777" w:rsidR="00743B5E" w:rsidRPr="00067370" w:rsidRDefault="00743B5E" w:rsidP="000006E6">
      <w:pPr>
        <w:ind w:right="95"/>
        <w:jc w:val="center"/>
        <w:rPr>
          <w:b/>
          <w:sz w:val="32"/>
          <w:szCs w:val="32"/>
          <w:lang w:val="nl-NL"/>
        </w:rPr>
      </w:pPr>
    </w:p>
    <w:p w14:paraId="51EE74DC" w14:textId="77777777" w:rsidR="00743B5E" w:rsidRPr="00067370" w:rsidRDefault="00743B5E" w:rsidP="000006E6">
      <w:pPr>
        <w:ind w:right="95"/>
        <w:jc w:val="center"/>
        <w:rPr>
          <w:b/>
          <w:sz w:val="32"/>
          <w:szCs w:val="32"/>
          <w:lang w:val="nl-NL"/>
        </w:rPr>
      </w:pPr>
    </w:p>
    <w:p w14:paraId="44060C17" w14:textId="77777777" w:rsidR="000006E6" w:rsidRPr="00067370" w:rsidRDefault="000006E6" w:rsidP="000006E6">
      <w:pPr>
        <w:ind w:right="95"/>
        <w:jc w:val="center"/>
        <w:rPr>
          <w:b/>
          <w:sz w:val="36"/>
          <w:szCs w:val="36"/>
          <w:lang w:val="nl-NL"/>
        </w:rPr>
      </w:pPr>
      <w:r w:rsidRPr="00067370">
        <w:rPr>
          <w:b/>
          <w:sz w:val="32"/>
          <w:lang w:val="nl-NL"/>
        </w:rPr>
        <w:t>MIVB</w:t>
      </w:r>
    </w:p>
    <w:p w14:paraId="370AA4F9" w14:textId="77777777" w:rsidR="000006E6" w:rsidRPr="00067370" w:rsidRDefault="000006E6" w:rsidP="000006E6">
      <w:pPr>
        <w:ind w:left="1418" w:right="-1134" w:hanging="141"/>
        <w:jc w:val="center"/>
        <w:rPr>
          <w:b/>
          <w:sz w:val="36"/>
          <w:szCs w:val="36"/>
          <w:lang w:val="nl-NL"/>
        </w:rPr>
      </w:pPr>
    </w:p>
    <w:p w14:paraId="2E67BD66" w14:textId="77777777" w:rsidR="000006E6" w:rsidRPr="00067370" w:rsidRDefault="000006E6" w:rsidP="000006E6">
      <w:pPr>
        <w:ind w:left="1418" w:right="-1134" w:hanging="141"/>
        <w:jc w:val="center"/>
        <w:rPr>
          <w:b/>
          <w:sz w:val="36"/>
          <w:szCs w:val="36"/>
          <w:lang w:val="nl-NL"/>
        </w:rPr>
      </w:pPr>
    </w:p>
    <w:p w14:paraId="5CD9BCD5" w14:textId="77777777" w:rsidR="00743B5E" w:rsidRPr="00067370" w:rsidRDefault="00743B5E" w:rsidP="000006E6">
      <w:pPr>
        <w:ind w:left="1418" w:right="-1134" w:hanging="141"/>
        <w:jc w:val="center"/>
        <w:rPr>
          <w:b/>
          <w:sz w:val="36"/>
          <w:szCs w:val="36"/>
          <w:lang w:val="nl-NL"/>
        </w:rPr>
      </w:pPr>
    </w:p>
    <w:p w14:paraId="282E1BDC" w14:textId="77777777" w:rsidR="00743B5E" w:rsidRPr="00067370" w:rsidRDefault="00743B5E" w:rsidP="000006E6">
      <w:pPr>
        <w:ind w:left="1418" w:right="-1134" w:hanging="141"/>
        <w:jc w:val="center"/>
        <w:rPr>
          <w:b/>
          <w:sz w:val="36"/>
          <w:szCs w:val="36"/>
          <w:lang w:val="nl-NL"/>
        </w:rPr>
      </w:pPr>
    </w:p>
    <w:p w14:paraId="0BEF90A8" w14:textId="77777777" w:rsidR="00743B5E" w:rsidRPr="00067370" w:rsidRDefault="00743B5E" w:rsidP="000006E6">
      <w:pPr>
        <w:ind w:left="1418" w:right="-1134" w:hanging="141"/>
        <w:jc w:val="center"/>
        <w:rPr>
          <w:b/>
          <w:sz w:val="36"/>
          <w:szCs w:val="36"/>
          <w:lang w:val="nl-NL"/>
        </w:rPr>
      </w:pPr>
    </w:p>
    <w:p w14:paraId="008D2652" w14:textId="77777777" w:rsidR="000006E6" w:rsidRPr="00067370" w:rsidRDefault="000006E6" w:rsidP="000006E6">
      <w:pPr>
        <w:ind w:left="1418" w:right="-1134" w:hanging="141"/>
        <w:jc w:val="center"/>
        <w:rPr>
          <w:b/>
          <w:sz w:val="36"/>
          <w:szCs w:val="36"/>
          <w:lang w:val="nl-NL"/>
        </w:rPr>
      </w:pPr>
    </w:p>
    <w:p w14:paraId="4203CE7D" w14:textId="7B85EDF8" w:rsidR="000006E6" w:rsidRPr="00067370" w:rsidRDefault="000006E6" w:rsidP="000006E6">
      <w:pPr>
        <w:ind w:right="95"/>
        <w:jc w:val="center"/>
        <w:rPr>
          <w:b/>
          <w:sz w:val="32"/>
          <w:szCs w:val="32"/>
          <w:lang w:val="nl-NL"/>
        </w:rPr>
      </w:pPr>
      <w:r w:rsidRPr="00067370">
        <w:rPr>
          <w:b/>
          <w:sz w:val="32"/>
          <w:lang w:val="nl-NL"/>
        </w:rPr>
        <w:t>Verslag betreffende de transparantie van bezoldigingen en voordelen</w:t>
      </w:r>
      <w:r w:rsidR="00067370" w:rsidRPr="00067370">
        <w:rPr>
          <w:b/>
          <w:sz w:val="32"/>
          <w:lang w:val="nl-NL"/>
        </w:rPr>
        <w:t xml:space="preserve"> </w:t>
      </w:r>
      <w:r w:rsidRPr="00067370">
        <w:rPr>
          <w:b/>
          <w:sz w:val="32"/>
          <w:lang w:val="nl-NL"/>
        </w:rPr>
        <w:t>van de openbare mandatarissen 201</w:t>
      </w:r>
      <w:r w:rsidR="004961EF">
        <w:rPr>
          <w:b/>
          <w:sz w:val="32"/>
          <w:lang w:val="nl-NL"/>
        </w:rPr>
        <w:t>9</w:t>
      </w:r>
    </w:p>
    <w:p w14:paraId="27155BD1" w14:textId="77777777" w:rsidR="000006E6" w:rsidRPr="00067370" w:rsidRDefault="000006E6" w:rsidP="000006E6">
      <w:pPr>
        <w:ind w:right="95"/>
        <w:jc w:val="center"/>
        <w:rPr>
          <w:b/>
          <w:sz w:val="32"/>
          <w:szCs w:val="32"/>
          <w:lang w:val="nl-NL"/>
        </w:rPr>
      </w:pPr>
    </w:p>
    <w:p w14:paraId="79702E06" w14:textId="77777777" w:rsidR="000006E6" w:rsidRPr="00067370" w:rsidRDefault="000006E6" w:rsidP="000006E6">
      <w:pPr>
        <w:ind w:left="1418" w:right="-1134" w:hanging="141"/>
        <w:jc w:val="center"/>
        <w:rPr>
          <w:b/>
          <w:sz w:val="32"/>
          <w:szCs w:val="32"/>
          <w:lang w:val="nl-NL"/>
        </w:rPr>
      </w:pPr>
    </w:p>
    <w:p w14:paraId="5FA298DC" w14:textId="77777777" w:rsidR="000006E6" w:rsidRPr="00067370" w:rsidRDefault="000006E6" w:rsidP="000006E6">
      <w:pPr>
        <w:tabs>
          <w:tab w:val="left" w:pos="1701"/>
        </w:tabs>
        <w:spacing w:after="160" w:line="259" w:lineRule="auto"/>
        <w:ind w:left="1418" w:right="-709" w:hanging="141"/>
        <w:jc w:val="center"/>
        <w:rPr>
          <w:b/>
          <w:sz w:val="32"/>
          <w:szCs w:val="32"/>
          <w:lang w:val="nl-NL"/>
        </w:rPr>
      </w:pPr>
      <w:r w:rsidRPr="00067370">
        <w:rPr>
          <w:b/>
          <w:sz w:val="32"/>
          <w:szCs w:val="32"/>
          <w:lang w:val="nl-NL"/>
        </w:rPr>
        <w:br w:type="page"/>
      </w:r>
    </w:p>
    <w:p w14:paraId="7BCF1359" w14:textId="77777777" w:rsidR="000006E6" w:rsidRPr="00067370" w:rsidRDefault="000006E6" w:rsidP="000006E6">
      <w:pPr>
        <w:tabs>
          <w:tab w:val="left" w:pos="1701"/>
        </w:tabs>
        <w:ind w:left="1418" w:right="-709" w:hanging="141"/>
        <w:jc w:val="center"/>
        <w:rPr>
          <w:b/>
          <w:sz w:val="32"/>
          <w:szCs w:val="32"/>
          <w:lang w:val="nl-NL"/>
        </w:rPr>
      </w:pPr>
    </w:p>
    <w:p w14:paraId="52263EF5" w14:textId="77777777" w:rsidR="000006E6" w:rsidRPr="00067370" w:rsidRDefault="000006E6" w:rsidP="000006E6">
      <w:pPr>
        <w:tabs>
          <w:tab w:val="left" w:pos="1701"/>
        </w:tabs>
        <w:ind w:left="1418" w:right="-709" w:hanging="141"/>
        <w:rPr>
          <w:b/>
          <w:sz w:val="28"/>
          <w:szCs w:val="28"/>
          <w:lang w:val="nl-NL"/>
        </w:rPr>
      </w:pPr>
    </w:p>
    <w:p w14:paraId="204A2023" w14:textId="77777777" w:rsidR="000006E6" w:rsidRPr="00067370" w:rsidRDefault="000006E6" w:rsidP="000006E6">
      <w:pPr>
        <w:tabs>
          <w:tab w:val="left" w:pos="1701"/>
        </w:tabs>
        <w:ind w:left="1418" w:right="-709" w:hanging="141"/>
        <w:rPr>
          <w:b/>
          <w:sz w:val="28"/>
          <w:szCs w:val="28"/>
          <w:u w:val="single"/>
          <w:lang w:val="nl-NL"/>
        </w:rPr>
      </w:pPr>
    </w:p>
    <w:p w14:paraId="56BF9E1A" w14:textId="77777777" w:rsidR="000006E6" w:rsidRPr="00067370" w:rsidRDefault="000006E6" w:rsidP="000006E6">
      <w:pPr>
        <w:tabs>
          <w:tab w:val="left" w:pos="1701"/>
        </w:tabs>
        <w:ind w:left="1418" w:right="-709" w:hanging="141"/>
        <w:rPr>
          <w:b/>
          <w:sz w:val="28"/>
          <w:szCs w:val="28"/>
          <w:u w:val="single"/>
          <w:lang w:val="nl-NL"/>
        </w:rPr>
      </w:pPr>
    </w:p>
    <w:p w14:paraId="10213EEA" w14:textId="77777777" w:rsidR="000006E6" w:rsidRPr="00067370" w:rsidRDefault="000006E6" w:rsidP="000006E6">
      <w:pPr>
        <w:tabs>
          <w:tab w:val="left" w:pos="1701"/>
        </w:tabs>
        <w:ind w:left="1418" w:right="-709" w:hanging="141"/>
        <w:rPr>
          <w:b/>
          <w:sz w:val="28"/>
          <w:szCs w:val="28"/>
          <w:u w:val="single"/>
          <w:lang w:val="nl-NL"/>
        </w:rPr>
      </w:pPr>
    </w:p>
    <w:p w14:paraId="667746F6" w14:textId="77777777" w:rsidR="000006E6" w:rsidRPr="00067370" w:rsidRDefault="000006E6" w:rsidP="000006E6">
      <w:pPr>
        <w:tabs>
          <w:tab w:val="left" w:pos="1701"/>
        </w:tabs>
        <w:ind w:left="1418" w:right="-709" w:hanging="141"/>
        <w:rPr>
          <w:b/>
          <w:sz w:val="28"/>
          <w:szCs w:val="28"/>
          <w:u w:val="single"/>
          <w:lang w:val="nl-NL"/>
        </w:rPr>
      </w:pPr>
    </w:p>
    <w:p w14:paraId="08EA2ECD" w14:textId="77777777" w:rsidR="000006E6" w:rsidRPr="00067370" w:rsidRDefault="000006E6" w:rsidP="00114456">
      <w:pPr>
        <w:tabs>
          <w:tab w:val="left" w:pos="1701"/>
        </w:tabs>
        <w:ind w:right="-709"/>
        <w:jc w:val="both"/>
        <w:rPr>
          <w:b/>
          <w:sz w:val="28"/>
          <w:szCs w:val="28"/>
          <w:u w:val="single"/>
          <w:lang w:val="nl-NL"/>
        </w:rPr>
      </w:pPr>
      <w:r w:rsidRPr="00067370">
        <w:rPr>
          <w:b/>
          <w:sz w:val="28"/>
          <w:u w:val="single"/>
          <w:lang w:val="nl-NL"/>
        </w:rPr>
        <w:t>INHOUDSOPGAVE</w:t>
      </w:r>
    </w:p>
    <w:p w14:paraId="1B122360" w14:textId="77777777" w:rsidR="000006E6" w:rsidRPr="00067370" w:rsidRDefault="000006E6" w:rsidP="00114456">
      <w:pPr>
        <w:tabs>
          <w:tab w:val="left" w:pos="1701"/>
        </w:tabs>
        <w:ind w:left="1418" w:right="-709" w:hanging="141"/>
        <w:jc w:val="both"/>
        <w:rPr>
          <w:b/>
          <w:sz w:val="28"/>
          <w:szCs w:val="28"/>
          <w:lang w:val="nl-NL"/>
        </w:rPr>
      </w:pPr>
    </w:p>
    <w:p w14:paraId="21E3D67F" w14:textId="77777777" w:rsidR="000006E6" w:rsidRPr="00067370" w:rsidRDefault="000006E6" w:rsidP="00114456">
      <w:pPr>
        <w:tabs>
          <w:tab w:val="left" w:pos="1701"/>
        </w:tabs>
        <w:ind w:right="-709"/>
        <w:jc w:val="both"/>
        <w:rPr>
          <w:b/>
          <w:sz w:val="28"/>
          <w:szCs w:val="28"/>
          <w:lang w:val="nl-NL"/>
        </w:rPr>
      </w:pPr>
    </w:p>
    <w:p w14:paraId="3CA87797" w14:textId="77777777" w:rsidR="000006E6" w:rsidRPr="00067370" w:rsidRDefault="000006E6" w:rsidP="00114456">
      <w:pPr>
        <w:numPr>
          <w:ilvl w:val="0"/>
          <w:numId w:val="1"/>
        </w:numPr>
        <w:tabs>
          <w:tab w:val="left" w:pos="1701"/>
        </w:tabs>
        <w:spacing w:line="480" w:lineRule="auto"/>
        <w:ind w:left="0" w:right="-709" w:firstLine="0"/>
        <w:jc w:val="both"/>
        <w:rPr>
          <w:b/>
          <w:sz w:val="28"/>
          <w:szCs w:val="28"/>
          <w:lang w:val="nl-NL"/>
        </w:rPr>
      </w:pPr>
      <w:r w:rsidRPr="00067370">
        <w:rPr>
          <w:b/>
          <w:sz w:val="28"/>
          <w:lang w:val="nl-NL"/>
        </w:rPr>
        <w:t>Inleiding</w:t>
      </w:r>
    </w:p>
    <w:p w14:paraId="2600B133" w14:textId="77777777" w:rsidR="000006E6" w:rsidRPr="00067370" w:rsidRDefault="009466D8" w:rsidP="00114456">
      <w:pPr>
        <w:pStyle w:val="Paragraphedeliste"/>
        <w:numPr>
          <w:ilvl w:val="0"/>
          <w:numId w:val="1"/>
        </w:numPr>
        <w:tabs>
          <w:tab w:val="left" w:pos="1701"/>
        </w:tabs>
        <w:ind w:right="-709"/>
        <w:jc w:val="both"/>
        <w:rPr>
          <w:b/>
          <w:sz w:val="28"/>
          <w:szCs w:val="28"/>
          <w:lang w:val="nl-NL"/>
        </w:rPr>
      </w:pPr>
      <w:r w:rsidRPr="00067370">
        <w:rPr>
          <w:b/>
          <w:sz w:val="28"/>
          <w:lang w:val="nl-NL"/>
        </w:rPr>
        <w:t>Overzicht van de aanwezigheden op de vergaderingen</w:t>
      </w:r>
    </w:p>
    <w:p w14:paraId="039AC719" w14:textId="77777777" w:rsidR="009466D8" w:rsidRPr="00067370" w:rsidRDefault="009466D8" w:rsidP="009466D8">
      <w:pPr>
        <w:pStyle w:val="Paragraphedeliste"/>
        <w:tabs>
          <w:tab w:val="left" w:pos="1701"/>
        </w:tabs>
        <w:ind w:left="360" w:right="-709"/>
        <w:jc w:val="both"/>
        <w:rPr>
          <w:b/>
          <w:sz w:val="28"/>
          <w:szCs w:val="28"/>
          <w:lang w:val="nl-NL"/>
        </w:rPr>
      </w:pPr>
    </w:p>
    <w:p w14:paraId="63D4CE31" w14:textId="77777777" w:rsidR="009466D8" w:rsidRPr="00067370" w:rsidRDefault="009466D8" w:rsidP="00114456">
      <w:pPr>
        <w:pStyle w:val="Paragraphedeliste"/>
        <w:numPr>
          <w:ilvl w:val="0"/>
          <w:numId w:val="1"/>
        </w:numPr>
        <w:tabs>
          <w:tab w:val="left" w:pos="1701"/>
        </w:tabs>
        <w:ind w:right="-709"/>
        <w:jc w:val="both"/>
        <w:rPr>
          <w:b/>
          <w:sz w:val="28"/>
          <w:szCs w:val="28"/>
          <w:lang w:val="nl-NL"/>
        </w:rPr>
      </w:pPr>
      <w:r w:rsidRPr="00067370">
        <w:rPr>
          <w:b/>
          <w:sz w:val="28"/>
          <w:lang w:val="nl-NL"/>
        </w:rPr>
        <w:t xml:space="preserve"> Overzicht van alle verminderingen die toegepast werden op de bezoldigingen en voordelen van alle aard</w:t>
      </w:r>
    </w:p>
    <w:p w14:paraId="75F70BE8" w14:textId="77777777" w:rsidR="009466D8" w:rsidRPr="00067370" w:rsidRDefault="009466D8" w:rsidP="00114456">
      <w:pPr>
        <w:tabs>
          <w:tab w:val="left" w:pos="1701"/>
        </w:tabs>
        <w:ind w:right="-709"/>
        <w:contextualSpacing/>
        <w:jc w:val="both"/>
        <w:rPr>
          <w:b/>
          <w:sz w:val="28"/>
          <w:szCs w:val="28"/>
          <w:lang w:val="nl-NL"/>
        </w:rPr>
      </w:pPr>
    </w:p>
    <w:p w14:paraId="2190C8E1" w14:textId="77777777" w:rsidR="000006E6" w:rsidRPr="00067370" w:rsidRDefault="000006E6" w:rsidP="00114456">
      <w:pPr>
        <w:numPr>
          <w:ilvl w:val="0"/>
          <w:numId w:val="1"/>
        </w:numPr>
        <w:tabs>
          <w:tab w:val="left" w:pos="1701"/>
        </w:tabs>
        <w:spacing w:line="480" w:lineRule="auto"/>
        <w:ind w:left="0" w:right="-709" w:firstLine="0"/>
        <w:jc w:val="both"/>
        <w:rPr>
          <w:b/>
          <w:sz w:val="28"/>
          <w:szCs w:val="28"/>
          <w:lang w:val="nl-NL"/>
        </w:rPr>
      </w:pPr>
      <w:r w:rsidRPr="00067370">
        <w:rPr>
          <w:b/>
          <w:sz w:val="28"/>
          <w:lang w:val="nl-NL"/>
        </w:rPr>
        <w:t>Lijst met de reizen</w:t>
      </w:r>
    </w:p>
    <w:p w14:paraId="4A77347B" w14:textId="77777777" w:rsidR="000006E6" w:rsidRPr="00067370" w:rsidRDefault="000006E6" w:rsidP="00114456">
      <w:pPr>
        <w:numPr>
          <w:ilvl w:val="0"/>
          <w:numId w:val="1"/>
        </w:numPr>
        <w:tabs>
          <w:tab w:val="left" w:pos="1701"/>
        </w:tabs>
        <w:spacing w:line="480" w:lineRule="auto"/>
        <w:ind w:left="0" w:right="-709" w:firstLine="0"/>
        <w:jc w:val="both"/>
        <w:rPr>
          <w:b/>
          <w:sz w:val="28"/>
          <w:szCs w:val="28"/>
          <w:lang w:val="nl-NL"/>
        </w:rPr>
      </w:pPr>
      <w:r w:rsidRPr="00067370">
        <w:rPr>
          <w:b/>
          <w:sz w:val="28"/>
          <w:lang w:val="nl-NL"/>
        </w:rPr>
        <w:t>Inventaris van de overheidsopdrachten</w:t>
      </w:r>
    </w:p>
    <w:p w14:paraId="5A253D3B" w14:textId="77777777" w:rsidR="00937AEF" w:rsidRPr="00067370" w:rsidRDefault="00937AEF" w:rsidP="00114456">
      <w:pPr>
        <w:numPr>
          <w:ilvl w:val="0"/>
          <w:numId w:val="1"/>
        </w:numPr>
        <w:tabs>
          <w:tab w:val="left" w:pos="1701"/>
        </w:tabs>
        <w:spacing w:line="480" w:lineRule="auto"/>
        <w:ind w:left="0" w:right="-709" w:firstLine="0"/>
        <w:jc w:val="both"/>
        <w:rPr>
          <w:b/>
          <w:sz w:val="28"/>
          <w:szCs w:val="28"/>
          <w:lang w:val="nl-NL"/>
        </w:rPr>
      </w:pPr>
      <w:r w:rsidRPr="00067370">
        <w:rPr>
          <w:b/>
          <w:sz w:val="28"/>
          <w:lang w:val="nl-NL"/>
        </w:rPr>
        <w:t>Lijst van de toegekende subsidies</w:t>
      </w:r>
    </w:p>
    <w:p w14:paraId="61AAE583" w14:textId="77777777" w:rsidR="000006E6" w:rsidRPr="00067370" w:rsidRDefault="000006E6" w:rsidP="00114456">
      <w:pPr>
        <w:spacing w:after="160" w:line="259" w:lineRule="auto"/>
        <w:jc w:val="both"/>
        <w:rPr>
          <w:b/>
          <w:sz w:val="28"/>
          <w:szCs w:val="28"/>
          <w:lang w:val="nl-NL"/>
        </w:rPr>
      </w:pPr>
      <w:r w:rsidRPr="00067370">
        <w:rPr>
          <w:b/>
          <w:sz w:val="28"/>
          <w:szCs w:val="28"/>
          <w:lang w:val="nl-NL"/>
        </w:rPr>
        <w:br w:type="page"/>
      </w:r>
    </w:p>
    <w:p w14:paraId="7433ADB3" w14:textId="77777777" w:rsidR="000006E6" w:rsidRPr="00067370" w:rsidRDefault="000006E6" w:rsidP="00114456">
      <w:pPr>
        <w:tabs>
          <w:tab w:val="left" w:pos="1701"/>
        </w:tabs>
        <w:jc w:val="both"/>
        <w:rPr>
          <w:b/>
          <w:sz w:val="28"/>
          <w:szCs w:val="28"/>
          <w:u w:val="single"/>
          <w:lang w:val="nl-NL"/>
        </w:rPr>
      </w:pPr>
      <w:r w:rsidRPr="00067370">
        <w:rPr>
          <w:b/>
          <w:sz w:val="28"/>
          <w:u w:val="single"/>
          <w:lang w:val="nl-NL"/>
        </w:rPr>
        <w:lastRenderedPageBreak/>
        <w:t>1. Inleiding</w:t>
      </w:r>
    </w:p>
    <w:p w14:paraId="7D9BA76E" w14:textId="77777777" w:rsidR="000006E6" w:rsidRPr="00067370" w:rsidRDefault="000006E6" w:rsidP="00114456">
      <w:pPr>
        <w:tabs>
          <w:tab w:val="left" w:pos="1701"/>
        </w:tabs>
        <w:ind w:left="1418" w:hanging="141"/>
        <w:jc w:val="both"/>
        <w:rPr>
          <w:b/>
          <w:sz w:val="28"/>
          <w:szCs w:val="28"/>
          <w:lang w:val="nl-NL"/>
        </w:rPr>
      </w:pPr>
    </w:p>
    <w:p w14:paraId="57732D75" w14:textId="77777777" w:rsidR="00624E52" w:rsidRPr="00067370" w:rsidRDefault="00624E52" w:rsidP="00114456">
      <w:pPr>
        <w:tabs>
          <w:tab w:val="left" w:pos="1701"/>
        </w:tabs>
        <w:ind w:left="284"/>
        <w:jc w:val="both"/>
        <w:rPr>
          <w:lang w:val="nl-NL"/>
        </w:rPr>
      </w:pPr>
    </w:p>
    <w:p w14:paraId="78A3BD23" w14:textId="25C5CDD6" w:rsidR="00624E52" w:rsidRPr="004E20D3" w:rsidRDefault="00624E52" w:rsidP="00624E52">
      <w:pPr>
        <w:tabs>
          <w:tab w:val="left" w:pos="1701"/>
        </w:tabs>
        <w:jc w:val="both"/>
        <w:rPr>
          <w:lang w:val="nl-NL"/>
        </w:rPr>
      </w:pPr>
      <w:r w:rsidRPr="004E20D3">
        <w:rPr>
          <w:lang w:val="nl-NL"/>
        </w:rPr>
        <w:t>De wettelijke grondslagen zijn de volgende:</w:t>
      </w:r>
    </w:p>
    <w:p w14:paraId="3C9BED8A" w14:textId="77777777" w:rsidR="00624E52" w:rsidRPr="004E20D3" w:rsidRDefault="00624E52" w:rsidP="00624E52">
      <w:pPr>
        <w:tabs>
          <w:tab w:val="left" w:pos="1701"/>
        </w:tabs>
        <w:jc w:val="both"/>
        <w:rPr>
          <w:lang w:val="nl-NL"/>
        </w:rPr>
      </w:pPr>
    </w:p>
    <w:p w14:paraId="49266C9A" w14:textId="289DC2B8" w:rsidR="00E643AC" w:rsidRPr="004E20D3" w:rsidRDefault="00E643AC" w:rsidP="00E643AC">
      <w:pPr>
        <w:pStyle w:val="Paragraphedeliste"/>
        <w:numPr>
          <w:ilvl w:val="0"/>
          <w:numId w:val="4"/>
        </w:numPr>
        <w:tabs>
          <w:tab w:val="left" w:pos="1701"/>
        </w:tabs>
        <w:jc w:val="both"/>
        <w:rPr>
          <w:lang w:val="nl-NL"/>
        </w:rPr>
      </w:pPr>
      <w:r w:rsidRPr="004E20D3">
        <w:rPr>
          <w:lang w:val="nl-NL"/>
        </w:rPr>
        <w:t>Ordonnantie van het Brussels Hoofdstedelijk Gewest en de Gemeenschappelijke</w:t>
      </w:r>
      <w:r w:rsidR="0048367C" w:rsidRPr="004E20D3">
        <w:rPr>
          <w:lang w:val="nl-NL"/>
        </w:rPr>
        <w:t xml:space="preserve"> </w:t>
      </w:r>
      <w:r w:rsidR="0048367C" w:rsidRPr="004E20D3">
        <w:rPr>
          <w:rFonts w:eastAsiaTheme="minorHAnsi"/>
          <w:lang w:val="nl-NL"/>
        </w:rPr>
        <w:t>Gemeenschapscommissie van 14 december 2017 betreffende de transparantie van de bezoldigingen en voordelen van de Brusselse openbare mandatarissen.</w:t>
      </w:r>
    </w:p>
    <w:p w14:paraId="2CA8FD10" w14:textId="0096A476" w:rsidR="00E643AC" w:rsidRPr="004E20D3" w:rsidRDefault="003A160F" w:rsidP="00E643AC">
      <w:pPr>
        <w:pStyle w:val="Paragraphedeliste"/>
        <w:numPr>
          <w:ilvl w:val="0"/>
          <w:numId w:val="4"/>
        </w:numPr>
        <w:tabs>
          <w:tab w:val="left" w:pos="1701"/>
        </w:tabs>
        <w:jc w:val="both"/>
        <w:rPr>
          <w:lang w:val="nl-NL"/>
        </w:rPr>
      </w:pPr>
      <w:r w:rsidRPr="004E20D3">
        <w:rPr>
          <w:rFonts w:eastAsiaTheme="minorHAnsi"/>
          <w:lang w:val="nl-NL"/>
        </w:rPr>
        <w:t>B</w:t>
      </w:r>
      <w:r w:rsidR="0048367C" w:rsidRPr="004E20D3">
        <w:rPr>
          <w:rFonts w:eastAsiaTheme="minorHAnsi"/>
          <w:lang w:val="nl-NL"/>
        </w:rPr>
        <w:t>esluit van 4 oktober 2018 houdende uit</w:t>
      </w:r>
      <w:r w:rsidR="004E20D3" w:rsidRPr="004E20D3">
        <w:rPr>
          <w:rFonts w:eastAsiaTheme="minorHAnsi"/>
          <w:lang w:val="nl-NL"/>
        </w:rPr>
        <w:t>voering van de ordonnantie van</w:t>
      </w:r>
      <w:r w:rsidR="0048367C" w:rsidRPr="004E20D3">
        <w:rPr>
          <w:rFonts w:eastAsiaTheme="minorHAnsi"/>
          <w:lang w:val="nl-NL"/>
        </w:rPr>
        <w:t xml:space="preserve"> 14 december 2017.</w:t>
      </w:r>
    </w:p>
    <w:p w14:paraId="4883EBB5" w14:textId="07AE9DEF" w:rsidR="00624E52" w:rsidRPr="004E20D3" w:rsidRDefault="00460800" w:rsidP="00624E52">
      <w:pPr>
        <w:pStyle w:val="Paragraphedeliste"/>
        <w:numPr>
          <w:ilvl w:val="0"/>
          <w:numId w:val="4"/>
        </w:numPr>
        <w:tabs>
          <w:tab w:val="left" w:pos="1701"/>
        </w:tabs>
        <w:jc w:val="both"/>
        <w:rPr>
          <w:lang w:val="nl-NL"/>
        </w:rPr>
      </w:pPr>
      <w:r w:rsidRPr="004E20D3">
        <w:rPr>
          <w:lang w:val="nl-NL"/>
        </w:rPr>
        <w:t xml:space="preserve">Omzendbrief </w:t>
      </w:r>
      <w:r w:rsidR="0048367C" w:rsidRPr="004E20D3">
        <w:rPr>
          <w:lang w:val="nl-NL"/>
        </w:rPr>
        <w:t xml:space="preserve">van 20 november 2018 betreffende de toepassing van de ordonnantie </w:t>
      </w:r>
      <w:r w:rsidRPr="004E20D3">
        <w:rPr>
          <w:lang w:val="nl-NL"/>
        </w:rPr>
        <w:t xml:space="preserve">van 14 december </w:t>
      </w:r>
      <w:r w:rsidR="0048367C" w:rsidRPr="004E20D3">
        <w:rPr>
          <w:lang w:val="nl-NL"/>
        </w:rPr>
        <w:t>2017.</w:t>
      </w:r>
    </w:p>
    <w:p w14:paraId="50ED84D5" w14:textId="77777777" w:rsidR="0048367C" w:rsidRPr="004E20D3" w:rsidRDefault="0048367C" w:rsidP="0048367C">
      <w:pPr>
        <w:pStyle w:val="Paragraphedeliste"/>
        <w:tabs>
          <w:tab w:val="left" w:pos="1701"/>
        </w:tabs>
        <w:ind w:left="1004"/>
        <w:jc w:val="both"/>
        <w:rPr>
          <w:lang w:val="nl-NL"/>
        </w:rPr>
      </w:pPr>
    </w:p>
    <w:p w14:paraId="07F66629" w14:textId="77777777" w:rsidR="000006E6" w:rsidRPr="00067370" w:rsidRDefault="00624E52" w:rsidP="00624E52">
      <w:pPr>
        <w:tabs>
          <w:tab w:val="left" w:pos="1701"/>
        </w:tabs>
        <w:jc w:val="both"/>
        <w:rPr>
          <w:lang w:val="nl-NL"/>
        </w:rPr>
      </w:pPr>
      <w:r w:rsidRPr="004E20D3">
        <w:rPr>
          <w:lang w:val="nl-NL"/>
        </w:rPr>
        <w:t>U vindt hierna:</w:t>
      </w:r>
    </w:p>
    <w:p w14:paraId="12B9D97C" w14:textId="77777777" w:rsidR="000006E6" w:rsidRPr="00067370" w:rsidRDefault="000006E6" w:rsidP="00114456">
      <w:pPr>
        <w:tabs>
          <w:tab w:val="left" w:pos="1701"/>
        </w:tabs>
        <w:ind w:left="284"/>
        <w:contextualSpacing/>
        <w:jc w:val="both"/>
        <w:rPr>
          <w:lang w:val="nl-NL"/>
        </w:rPr>
      </w:pPr>
    </w:p>
    <w:p w14:paraId="7ED9326D" w14:textId="77777777" w:rsidR="004C1DC4" w:rsidRPr="00067370" w:rsidRDefault="00ED1BEA" w:rsidP="00114456">
      <w:pPr>
        <w:pStyle w:val="Paragraphedeliste"/>
        <w:numPr>
          <w:ilvl w:val="0"/>
          <w:numId w:val="2"/>
        </w:numPr>
        <w:tabs>
          <w:tab w:val="left" w:pos="1701"/>
        </w:tabs>
        <w:ind w:left="284" w:hanging="141"/>
        <w:jc w:val="both"/>
        <w:rPr>
          <w:lang w:val="nl-NL"/>
        </w:rPr>
      </w:pPr>
      <w:r w:rsidRPr="00067370">
        <w:rPr>
          <w:lang w:val="nl-NL"/>
        </w:rPr>
        <w:t>Het overzicht van de aanwezigheden op de vergaderingen.</w:t>
      </w:r>
    </w:p>
    <w:p w14:paraId="6D706B44" w14:textId="77777777" w:rsidR="000006E6" w:rsidRPr="00067370" w:rsidRDefault="000006E6" w:rsidP="00114456">
      <w:pPr>
        <w:pStyle w:val="Paragraphedeliste"/>
        <w:numPr>
          <w:ilvl w:val="0"/>
          <w:numId w:val="2"/>
        </w:numPr>
        <w:tabs>
          <w:tab w:val="left" w:pos="1701"/>
        </w:tabs>
        <w:ind w:left="284" w:hanging="141"/>
        <w:jc w:val="both"/>
        <w:rPr>
          <w:lang w:val="nl-NL"/>
        </w:rPr>
      </w:pPr>
      <w:r w:rsidRPr="00067370">
        <w:rPr>
          <w:lang w:val="nl-NL"/>
        </w:rPr>
        <w:t xml:space="preserve">Het overzicht van alle verminderingen die toegepast werden op de bezoldigingen en voordelen van alle aard. </w:t>
      </w:r>
    </w:p>
    <w:p w14:paraId="0CD010A8" w14:textId="77777777" w:rsidR="000006E6" w:rsidRPr="00067370" w:rsidRDefault="000006E6" w:rsidP="00114456">
      <w:pPr>
        <w:pStyle w:val="Paragraphedeliste"/>
        <w:numPr>
          <w:ilvl w:val="0"/>
          <w:numId w:val="2"/>
        </w:numPr>
        <w:tabs>
          <w:tab w:val="left" w:pos="1701"/>
        </w:tabs>
        <w:ind w:left="284" w:hanging="141"/>
        <w:jc w:val="both"/>
        <w:rPr>
          <w:lang w:val="nl-NL"/>
        </w:rPr>
      </w:pPr>
      <w:r w:rsidRPr="00067370">
        <w:rPr>
          <w:lang w:val="nl-NL"/>
        </w:rPr>
        <w:t>De lijst met alle reizen waaraan iedere openbare mandataris heeft deelgenomen.</w:t>
      </w:r>
    </w:p>
    <w:p w14:paraId="251BC7BD" w14:textId="77777777" w:rsidR="000006E6" w:rsidRPr="00067370" w:rsidRDefault="00ED1BEA" w:rsidP="00114456">
      <w:pPr>
        <w:pStyle w:val="Paragraphedeliste"/>
        <w:numPr>
          <w:ilvl w:val="0"/>
          <w:numId w:val="2"/>
        </w:numPr>
        <w:tabs>
          <w:tab w:val="left" w:pos="1701"/>
        </w:tabs>
        <w:ind w:left="284" w:hanging="141"/>
        <w:jc w:val="both"/>
        <w:rPr>
          <w:lang w:val="nl-NL"/>
        </w:rPr>
      </w:pPr>
      <w:r w:rsidRPr="00067370">
        <w:rPr>
          <w:lang w:val="nl-NL"/>
        </w:rPr>
        <w:t>Een inventaris van de toegewezen overheidsopdrachten.</w:t>
      </w:r>
    </w:p>
    <w:p w14:paraId="35CA54CF" w14:textId="77777777" w:rsidR="00586976" w:rsidRPr="00067370" w:rsidRDefault="00586976" w:rsidP="00114456">
      <w:pPr>
        <w:pStyle w:val="Paragraphedeliste"/>
        <w:numPr>
          <w:ilvl w:val="0"/>
          <w:numId w:val="2"/>
        </w:numPr>
        <w:tabs>
          <w:tab w:val="left" w:pos="1701"/>
        </w:tabs>
        <w:ind w:left="284" w:hanging="141"/>
        <w:jc w:val="both"/>
        <w:rPr>
          <w:lang w:val="nl-NL"/>
        </w:rPr>
      </w:pPr>
      <w:r w:rsidRPr="00067370">
        <w:rPr>
          <w:lang w:val="nl-NL"/>
        </w:rPr>
        <w:t>De lijst van de toegekende subsidies.</w:t>
      </w:r>
    </w:p>
    <w:p w14:paraId="2E24570D" w14:textId="77777777" w:rsidR="000006E6" w:rsidRPr="00067370" w:rsidRDefault="000006E6" w:rsidP="00114456">
      <w:pPr>
        <w:tabs>
          <w:tab w:val="left" w:pos="1701"/>
        </w:tabs>
        <w:ind w:left="1418" w:right="-709" w:hanging="141"/>
        <w:contextualSpacing/>
        <w:jc w:val="both"/>
        <w:rPr>
          <w:b/>
          <w:sz w:val="28"/>
          <w:szCs w:val="28"/>
          <w:u w:val="single"/>
          <w:lang w:val="nl-NL"/>
        </w:rPr>
      </w:pPr>
    </w:p>
    <w:p w14:paraId="432C5CFF" w14:textId="77777777" w:rsidR="0059180C" w:rsidRPr="00067370" w:rsidRDefault="0059180C" w:rsidP="00114456">
      <w:pPr>
        <w:tabs>
          <w:tab w:val="left" w:pos="1701"/>
        </w:tabs>
        <w:ind w:left="1418" w:right="-709" w:hanging="141"/>
        <w:contextualSpacing/>
        <w:jc w:val="both"/>
        <w:rPr>
          <w:b/>
          <w:sz w:val="28"/>
          <w:szCs w:val="28"/>
          <w:u w:val="single"/>
          <w:lang w:val="nl-NL"/>
        </w:rPr>
      </w:pPr>
    </w:p>
    <w:p w14:paraId="17F88339" w14:textId="77777777" w:rsidR="00ED1BEA" w:rsidRPr="00067370" w:rsidRDefault="00ED1BEA" w:rsidP="00114456">
      <w:pPr>
        <w:tabs>
          <w:tab w:val="left" w:pos="1701"/>
        </w:tabs>
        <w:ind w:right="-23"/>
        <w:contextualSpacing/>
        <w:jc w:val="both"/>
        <w:rPr>
          <w:b/>
          <w:sz w:val="28"/>
          <w:szCs w:val="28"/>
          <w:u w:val="single"/>
          <w:lang w:val="nl-NL"/>
        </w:rPr>
      </w:pPr>
      <w:r w:rsidRPr="00067370">
        <w:rPr>
          <w:b/>
          <w:sz w:val="28"/>
          <w:u w:val="single"/>
          <w:lang w:val="nl-NL"/>
        </w:rPr>
        <w:t>2. Overzicht van de aanwezigheden op de vergaderingen</w:t>
      </w:r>
    </w:p>
    <w:p w14:paraId="33CEDA5B" w14:textId="77777777" w:rsidR="00334403" w:rsidRPr="00067370" w:rsidRDefault="00334403" w:rsidP="00114456">
      <w:pPr>
        <w:tabs>
          <w:tab w:val="left" w:pos="1701"/>
        </w:tabs>
        <w:ind w:right="-23"/>
        <w:contextualSpacing/>
        <w:jc w:val="both"/>
        <w:rPr>
          <w:b/>
          <w:sz w:val="28"/>
          <w:szCs w:val="28"/>
          <w:u w:val="single"/>
          <w:lang w:val="nl-NL"/>
        </w:rPr>
      </w:pPr>
    </w:p>
    <w:p w14:paraId="219B94D3" w14:textId="77777777" w:rsidR="00334403" w:rsidRPr="00067370" w:rsidRDefault="00334403" w:rsidP="00114456">
      <w:pPr>
        <w:tabs>
          <w:tab w:val="left" w:pos="1701"/>
        </w:tabs>
        <w:ind w:right="-23"/>
        <w:contextualSpacing/>
        <w:jc w:val="both"/>
        <w:rPr>
          <w:lang w:val="nl-NL"/>
        </w:rPr>
      </w:pPr>
      <w:r w:rsidRPr="00067370">
        <w:rPr>
          <w:lang w:val="nl-NL"/>
        </w:rPr>
        <w:t xml:space="preserve">Zie bijlage 1 </w:t>
      </w:r>
    </w:p>
    <w:p w14:paraId="68A92C3B" w14:textId="77777777" w:rsidR="00ED1BEA" w:rsidRPr="00067370" w:rsidRDefault="00ED1BEA" w:rsidP="00114456">
      <w:pPr>
        <w:tabs>
          <w:tab w:val="left" w:pos="1701"/>
        </w:tabs>
        <w:ind w:right="-23"/>
        <w:contextualSpacing/>
        <w:jc w:val="both"/>
        <w:rPr>
          <w:b/>
          <w:sz w:val="28"/>
          <w:szCs w:val="28"/>
          <w:u w:val="single"/>
          <w:lang w:val="nl-NL"/>
        </w:rPr>
      </w:pPr>
    </w:p>
    <w:p w14:paraId="3D12BB82" w14:textId="77777777" w:rsidR="00ED1BEA" w:rsidRPr="00067370" w:rsidRDefault="00ED1BEA" w:rsidP="00114456">
      <w:pPr>
        <w:tabs>
          <w:tab w:val="left" w:pos="1701"/>
        </w:tabs>
        <w:ind w:right="-23"/>
        <w:contextualSpacing/>
        <w:jc w:val="both"/>
        <w:rPr>
          <w:b/>
          <w:sz w:val="28"/>
          <w:szCs w:val="28"/>
          <w:u w:val="single"/>
          <w:lang w:val="nl-NL"/>
        </w:rPr>
      </w:pPr>
    </w:p>
    <w:p w14:paraId="12B04F88" w14:textId="77777777" w:rsidR="00ED1BEA" w:rsidRPr="00067370" w:rsidRDefault="00BB06F9" w:rsidP="00114456">
      <w:pPr>
        <w:tabs>
          <w:tab w:val="left" w:pos="1701"/>
        </w:tabs>
        <w:ind w:right="-23"/>
        <w:contextualSpacing/>
        <w:jc w:val="both"/>
        <w:rPr>
          <w:b/>
          <w:sz w:val="28"/>
          <w:szCs w:val="28"/>
          <w:u w:val="single"/>
          <w:lang w:val="nl-NL"/>
        </w:rPr>
      </w:pPr>
      <w:r w:rsidRPr="00067370">
        <w:rPr>
          <w:b/>
          <w:sz w:val="28"/>
          <w:u w:val="single"/>
          <w:lang w:val="nl-NL"/>
        </w:rPr>
        <w:t>3. Overzicht van alle verminderingen die toegepast werden op de bezoldigingen en voordelen van alle aard</w:t>
      </w:r>
    </w:p>
    <w:p w14:paraId="10E7DE10" w14:textId="77777777" w:rsidR="000006E6" w:rsidRPr="00067370" w:rsidRDefault="000006E6" w:rsidP="00114456">
      <w:pPr>
        <w:tabs>
          <w:tab w:val="left" w:pos="1701"/>
        </w:tabs>
        <w:ind w:right="-709"/>
        <w:jc w:val="both"/>
        <w:rPr>
          <w:lang w:val="nl-NL"/>
        </w:rPr>
      </w:pPr>
    </w:p>
    <w:p w14:paraId="2A3ED47F" w14:textId="77777777" w:rsidR="00334403" w:rsidRPr="00067370" w:rsidRDefault="00334403" w:rsidP="00114456">
      <w:pPr>
        <w:tabs>
          <w:tab w:val="left" w:pos="1701"/>
        </w:tabs>
        <w:ind w:right="-709"/>
        <w:jc w:val="both"/>
        <w:rPr>
          <w:lang w:val="nl-NL"/>
        </w:rPr>
      </w:pPr>
      <w:r w:rsidRPr="00067370">
        <w:rPr>
          <w:lang w:val="nl-NL"/>
        </w:rPr>
        <w:t>Zie bijlage 1</w:t>
      </w:r>
    </w:p>
    <w:p w14:paraId="476AC6F5" w14:textId="77777777" w:rsidR="00334403" w:rsidRPr="00067370" w:rsidRDefault="00334403" w:rsidP="00114456">
      <w:pPr>
        <w:tabs>
          <w:tab w:val="left" w:pos="1701"/>
        </w:tabs>
        <w:ind w:right="-46"/>
        <w:jc w:val="both"/>
        <w:rPr>
          <w:rFonts w:eastAsiaTheme="minorHAnsi"/>
          <w:u w:val="single"/>
          <w:lang w:val="nl-NL"/>
        </w:rPr>
      </w:pPr>
    </w:p>
    <w:p w14:paraId="665F6F08" w14:textId="77777777" w:rsidR="000006E6" w:rsidRPr="00067370" w:rsidRDefault="000006E6" w:rsidP="00114456">
      <w:pPr>
        <w:tabs>
          <w:tab w:val="left" w:pos="1701"/>
        </w:tabs>
        <w:ind w:right="-46"/>
        <w:jc w:val="both"/>
        <w:rPr>
          <w:rFonts w:eastAsiaTheme="minorHAnsi"/>
          <w:u w:val="single"/>
          <w:lang w:val="nl-NL"/>
        </w:rPr>
      </w:pPr>
      <w:r w:rsidRPr="00067370">
        <w:rPr>
          <w:rFonts w:eastAsiaTheme="minorHAnsi"/>
          <w:u w:val="single"/>
          <w:lang w:val="nl-NL"/>
        </w:rPr>
        <w:t>Door de MIVB betaalde voordelen en representatiekosten.</w:t>
      </w:r>
    </w:p>
    <w:p w14:paraId="7633716D" w14:textId="77777777" w:rsidR="000006E6" w:rsidRPr="00067370" w:rsidRDefault="000006E6" w:rsidP="00114456">
      <w:pPr>
        <w:tabs>
          <w:tab w:val="left" w:pos="1701"/>
        </w:tabs>
        <w:ind w:right="-709"/>
        <w:jc w:val="both"/>
        <w:rPr>
          <w:rFonts w:eastAsiaTheme="minorHAnsi"/>
          <w:u w:val="single"/>
          <w:lang w:val="nl-NL"/>
        </w:rPr>
      </w:pPr>
    </w:p>
    <w:p w14:paraId="2E93558A" w14:textId="79560785" w:rsidR="000006E6" w:rsidRPr="00067370" w:rsidRDefault="000006E6" w:rsidP="00114456">
      <w:pPr>
        <w:ind w:right="95"/>
        <w:jc w:val="both"/>
        <w:rPr>
          <w:rFonts w:eastAsiaTheme="minorHAnsi"/>
          <w:lang w:val="nl-NL"/>
        </w:rPr>
      </w:pPr>
      <w:r w:rsidRPr="00067370">
        <w:rPr>
          <w:rFonts w:eastAsiaTheme="minorHAnsi"/>
          <w:lang w:val="nl-NL"/>
        </w:rPr>
        <w:t>Bij toepassing van de n</w:t>
      </w:r>
      <w:r w:rsidR="00196210">
        <w:rPr>
          <w:rFonts w:eastAsiaTheme="minorHAnsi"/>
          <w:lang w:val="nl-NL"/>
        </w:rPr>
        <w:t xml:space="preserve">ota GM nr. RvB-11/2014 van 21 oktober </w:t>
      </w:r>
      <w:r w:rsidRPr="00067370">
        <w:rPr>
          <w:rFonts w:eastAsiaTheme="minorHAnsi"/>
          <w:lang w:val="nl-NL"/>
        </w:rPr>
        <w:t xml:space="preserve">2014 zijn de hierna beschreven voordelen en representatiekosten van kracht: </w:t>
      </w:r>
    </w:p>
    <w:p w14:paraId="65455B2F" w14:textId="77777777" w:rsidR="000006E6" w:rsidRPr="00067370" w:rsidRDefault="000006E6" w:rsidP="00114456">
      <w:pPr>
        <w:tabs>
          <w:tab w:val="left" w:pos="1701"/>
        </w:tabs>
        <w:ind w:right="95"/>
        <w:jc w:val="both"/>
        <w:rPr>
          <w:rFonts w:eastAsiaTheme="minorHAnsi"/>
          <w:u w:val="single"/>
          <w:lang w:val="nl-NL"/>
        </w:rPr>
      </w:pPr>
    </w:p>
    <w:p w14:paraId="30C801ED" w14:textId="4F196D86" w:rsidR="000006E6" w:rsidRPr="00067370" w:rsidRDefault="000006E6" w:rsidP="00114456">
      <w:pPr>
        <w:ind w:right="95"/>
        <w:jc w:val="both"/>
        <w:rPr>
          <w:rFonts w:eastAsiaTheme="minorHAnsi"/>
          <w:i/>
          <w:lang w:val="nl-NL"/>
        </w:rPr>
      </w:pPr>
      <w:r w:rsidRPr="00067370">
        <w:rPr>
          <w:rFonts w:eastAsiaTheme="minorHAnsi"/>
          <w:i/>
          <w:lang w:val="nl-NL"/>
        </w:rPr>
        <w:t xml:space="preserve">De voorzitter </w:t>
      </w:r>
      <w:r w:rsidR="00EB774D">
        <w:rPr>
          <w:rFonts w:eastAsiaTheme="minorHAnsi"/>
          <w:i/>
          <w:lang w:val="nl-NL"/>
        </w:rPr>
        <w:t xml:space="preserve">en de </w:t>
      </w:r>
      <w:r w:rsidR="00103E83">
        <w:rPr>
          <w:rFonts w:eastAsiaTheme="minorHAnsi"/>
          <w:i/>
          <w:lang w:val="nl-NL"/>
        </w:rPr>
        <w:t>ondervoorzitter</w:t>
      </w:r>
      <w:r w:rsidR="00EB774D">
        <w:rPr>
          <w:rFonts w:eastAsiaTheme="minorHAnsi"/>
          <w:i/>
          <w:lang w:val="nl-NL"/>
        </w:rPr>
        <w:t xml:space="preserve"> </w:t>
      </w:r>
      <w:r w:rsidRPr="00067370">
        <w:rPr>
          <w:rFonts w:eastAsiaTheme="minorHAnsi"/>
          <w:i/>
          <w:lang w:val="nl-NL"/>
        </w:rPr>
        <w:t>van de raad van bestuur beschik</w:t>
      </w:r>
      <w:r w:rsidR="00D540AB">
        <w:rPr>
          <w:rFonts w:eastAsiaTheme="minorHAnsi"/>
          <w:i/>
          <w:lang w:val="nl-NL"/>
        </w:rPr>
        <w:t>ken</w:t>
      </w:r>
      <w:r w:rsidRPr="00067370">
        <w:rPr>
          <w:rFonts w:eastAsiaTheme="minorHAnsi"/>
          <w:i/>
          <w:lang w:val="nl-NL"/>
        </w:rPr>
        <w:t xml:space="preserve"> </w:t>
      </w:r>
      <w:r w:rsidR="00103E83">
        <w:rPr>
          <w:rFonts w:eastAsiaTheme="minorHAnsi"/>
          <w:i/>
          <w:lang w:val="nl-NL"/>
        </w:rPr>
        <w:t xml:space="preserve">elk over een </w:t>
      </w:r>
      <w:r w:rsidRPr="00067370">
        <w:rPr>
          <w:rFonts w:eastAsiaTheme="minorHAnsi"/>
          <w:i/>
          <w:lang w:val="nl-NL"/>
        </w:rPr>
        <w:t>jaarlijks</w:t>
      </w:r>
      <w:r w:rsidR="00103E83">
        <w:rPr>
          <w:rFonts w:eastAsiaTheme="minorHAnsi"/>
          <w:i/>
          <w:lang w:val="nl-NL"/>
        </w:rPr>
        <w:t xml:space="preserve"> </w:t>
      </w:r>
      <w:r w:rsidRPr="00067370">
        <w:rPr>
          <w:rFonts w:eastAsiaTheme="minorHAnsi"/>
          <w:i/>
          <w:lang w:val="nl-NL"/>
        </w:rPr>
        <w:t xml:space="preserve">budget van </w:t>
      </w:r>
      <w:r w:rsidR="00103E83" w:rsidRPr="00067370">
        <w:rPr>
          <w:rFonts w:eastAsiaTheme="minorHAnsi"/>
          <w:i/>
          <w:lang w:val="nl-NL"/>
        </w:rPr>
        <w:t xml:space="preserve">maximaal </w:t>
      </w:r>
      <w:r w:rsidRPr="00067370">
        <w:rPr>
          <w:rFonts w:eastAsiaTheme="minorHAnsi"/>
          <w:i/>
          <w:lang w:val="nl-NL"/>
        </w:rPr>
        <w:t xml:space="preserve">€ </w:t>
      </w:r>
      <w:r w:rsidR="00103E83">
        <w:rPr>
          <w:rFonts w:eastAsiaTheme="minorHAnsi"/>
          <w:i/>
          <w:lang w:val="nl-NL"/>
        </w:rPr>
        <w:t>3</w:t>
      </w:r>
      <w:r w:rsidRPr="00067370">
        <w:rPr>
          <w:rFonts w:eastAsiaTheme="minorHAnsi"/>
          <w:i/>
          <w:lang w:val="nl-NL"/>
        </w:rPr>
        <w:t xml:space="preserve">.000 tot dekking van de representatiekosten </w:t>
      </w:r>
      <w:r w:rsidR="00D278DA">
        <w:rPr>
          <w:rFonts w:eastAsiaTheme="minorHAnsi"/>
          <w:i/>
          <w:lang w:val="nl-NL"/>
        </w:rPr>
        <w:t>tijdens</w:t>
      </w:r>
      <w:bookmarkStart w:id="0" w:name="_GoBack"/>
      <w:bookmarkEnd w:id="0"/>
      <w:r w:rsidR="000A286E">
        <w:rPr>
          <w:rFonts w:eastAsiaTheme="minorHAnsi"/>
          <w:i/>
          <w:lang w:val="nl-NL"/>
        </w:rPr>
        <w:t xml:space="preserve"> de </w:t>
      </w:r>
      <w:r w:rsidRPr="00067370">
        <w:rPr>
          <w:rFonts w:eastAsiaTheme="minorHAnsi"/>
          <w:i/>
          <w:lang w:val="nl-NL"/>
        </w:rPr>
        <w:t xml:space="preserve">uitoefening van </w:t>
      </w:r>
      <w:r w:rsidR="00103E83">
        <w:rPr>
          <w:rFonts w:eastAsiaTheme="minorHAnsi"/>
          <w:i/>
          <w:lang w:val="nl-NL"/>
        </w:rPr>
        <w:t>hun</w:t>
      </w:r>
      <w:r w:rsidRPr="00067370">
        <w:rPr>
          <w:rFonts w:eastAsiaTheme="minorHAnsi"/>
          <w:i/>
          <w:lang w:val="nl-NL"/>
        </w:rPr>
        <w:t xml:space="preserve"> mandaat, exclusief de representatiekosten van de MIVB in het buitenland.</w:t>
      </w:r>
    </w:p>
    <w:p w14:paraId="03FEB180" w14:textId="77777777" w:rsidR="000006E6" w:rsidRPr="00067370" w:rsidRDefault="000006E6" w:rsidP="00114456">
      <w:pPr>
        <w:tabs>
          <w:tab w:val="left" w:pos="1701"/>
        </w:tabs>
        <w:ind w:right="95"/>
        <w:jc w:val="both"/>
        <w:rPr>
          <w:i/>
          <w:lang w:val="nl-NL"/>
        </w:rPr>
      </w:pPr>
    </w:p>
    <w:p w14:paraId="5CEC2B27" w14:textId="640152FC" w:rsidR="000006E6" w:rsidRPr="00067370" w:rsidRDefault="000006E6" w:rsidP="00114456">
      <w:pPr>
        <w:tabs>
          <w:tab w:val="left" w:pos="1701"/>
        </w:tabs>
        <w:ind w:right="95"/>
        <w:jc w:val="both"/>
        <w:rPr>
          <w:lang w:val="nl-NL"/>
        </w:rPr>
      </w:pPr>
      <w:r w:rsidRPr="00067370">
        <w:rPr>
          <w:lang w:val="nl-NL"/>
        </w:rPr>
        <w:t xml:space="preserve">De voorzitter </w:t>
      </w:r>
      <w:r w:rsidR="00103E83">
        <w:rPr>
          <w:lang w:val="nl-NL"/>
        </w:rPr>
        <w:t xml:space="preserve">en de ondervoorzitter </w:t>
      </w:r>
      <w:r w:rsidRPr="00067370">
        <w:rPr>
          <w:lang w:val="nl-NL"/>
        </w:rPr>
        <w:t>van de raad van bestuur h</w:t>
      </w:r>
      <w:r w:rsidR="00103E83">
        <w:rPr>
          <w:lang w:val="nl-NL"/>
        </w:rPr>
        <w:t>ebben</w:t>
      </w:r>
      <w:r w:rsidRPr="00067370">
        <w:rPr>
          <w:lang w:val="nl-NL"/>
        </w:rPr>
        <w:t xml:space="preserve"> in 201</w:t>
      </w:r>
      <w:r w:rsidR="00C45A4B">
        <w:rPr>
          <w:lang w:val="nl-NL"/>
        </w:rPr>
        <w:t>9</w:t>
      </w:r>
      <w:r w:rsidRPr="00067370">
        <w:rPr>
          <w:lang w:val="nl-NL"/>
        </w:rPr>
        <w:t xml:space="preserve"> geen gebruik gemaakt van dit budget.</w:t>
      </w:r>
    </w:p>
    <w:p w14:paraId="6B406516" w14:textId="77777777" w:rsidR="000006E6" w:rsidRPr="00067370" w:rsidRDefault="000006E6" w:rsidP="00114456">
      <w:pPr>
        <w:tabs>
          <w:tab w:val="left" w:pos="1701"/>
        </w:tabs>
        <w:ind w:right="95"/>
        <w:jc w:val="both"/>
        <w:rPr>
          <w:rFonts w:eastAsiaTheme="minorHAnsi"/>
          <w:i/>
          <w:lang w:val="nl-NL"/>
        </w:rPr>
      </w:pPr>
    </w:p>
    <w:p w14:paraId="2072E8BE" w14:textId="396C59ED" w:rsidR="000006E6" w:rsidRPr="00067370" w:rsidRDefault="000006E6" w:rsidP="00114456">
      <w:pPr>
        <w:ind w:right="95"/>
        <w:jc w:val="both"/>
        <w:rPr>
          <w:rFonts w:eastAsiaTheme="minorHAnsi"/>
          <w:i/>
          <w:lang w:val="nl-NL"/>
        </w:rPr>
      </w:pPr>
      <w:r w:rsidRPr="00067370">
        <w:rPr>
          <w:rFonts w:eastAsiaTheme="minorHAnsi"/>
          <w:i/>
          <w:lang w:val="nl-NL"/>
        </w:rPr>
        <w:t xml:space="preserve">De MIVB heeft een aansprakelijkheidsverzekering voor bestuurders (Directors </w:t>
      </w:r>
      <w:proofErr w:type="spellStart"/>
      <w:r w:rsidRPr="00067370">
        <w:rPr>
          <w:rFonts w:eastAsiaTheme="minorHAnsi"/>
          <w:i/>
          <w:lang w:val="nl-NL"/>
        </w:rPr>
        <w:t>and</w:t>
      </w:r>
      <w:proofErr w:type="spellEnd"/>
      <w:r w:rsidRPr="00067370">
        <w:rPr>
          <w:rFonts w:eastAsiaTheme="minorHAnsi"/>
          <w:i/>
          <w:lang w:val="nl-NL"/>
        </w:rPr>
        <w:t xml:space="preserve"> </w:t>
      </w:r>
      <w:proofErr w:type="spellStart"/>
      <w:r w:rsidRPr="00067370">
        <w:rPr>
          <w:rFonts w:eastAsiaTheme="minorHAnsi"/>
          <w:i/>
          <w:lang w:val="nl-NL"/>
        </w:rPr>
        <w:t>Officers</w:t>
      </w:r>
      <w:proofErr w:type="spellEnd"/>
      <w:r w:rsidRPr="00067370">
        <w:rPr>
          <w:rFonts w:eastAsiaTheme="minorHAnsi"/>
          <w:i/>
          <w:lang w:val="nl-NL"/>
        </w:rPr>
        <w:t xml:space="preserve"> </w:t>
      </w:r>
      <w:proofErr w:type="spellStart"/>
      <w:r w:rsidRPr="00067370">
        <w:rPr>
          <w:rFonts w:eastAsiaTheme="minorHAnsi"/>
          <w:i/>
          <w:lang w:val="nl-NL"/>
        </w:rPr>
        <w:t>Liability</w:t>
      </w:r>
      <w:proofErr w:type="spellEnd"/>
      <w:r w:rsidRPr="00067370">
        <w:rPr>
          <w:rFonts w:eastAsiaTheme="minorHAnsi"/>
          <w:i/>
          <w:lang w:val="nl-NL"/>
        </w:rPr>
        <w:t xml:space="preserve"> Insurance (D&amp;O</w:t>
      </w:r>
      <w:r w:rsidR="00C45A4B">
        <w:rPr>
          <w:rFonts w:eastAsiaTheme="minorHAnsi"/>
          <w:i/>
          <w:lang w:val="nl-NL"/>
        </w:rPr>
        <w:t>)</w:t>
      </w:r>
      <w:r w:rsidRPr="00067370">
        <w:rPr>
          <w:rFonts w:eastAsiaTheme="minorHAnsi"/>
          <w:i/>
          <w:lang w:val="nl-NL"/>
        </w:rPr>
        <w:t xml:space="preserve">) afgesloten die met name betrekking heeft op </w:t>
      </w:r>
      <w:r w:rsidRPr="00067370">
        <w:rPr>
          <w:rFonts w:eastAsiaTheme="minorHAnsi"/>
          <w:i/>
          <w:lang w:val="nl-NL"/>
        </w:rPr>
        <w:lastRenderedPageBreak/>
        <w:t>beroepsfouten, i.e. fouten in feite of in rechte, onjuiste voorstelling van zaken, valse verklaringen of verslagen, schending van wettelijke of statutaire bepalingen, elke handeling of nalatigheid, onachtzaamheid of plichtsverzuim ten aanzien van hun functies, (zogezegd) begaan door eender welke verzekerde, individueel of anderszins, in het kader van de functies die zijn hoedanigheid van verzekerde verantwoorden, of elke beschuldiging tegen de betrokkene enkel en alleen op grond van zijn hoedanigheid van verzekerde.</w:t>
      </w:r>
    </w:p>
    <w:p w14:paraId="73577C4A" w14:textId="77777777" w:rsidR="000006E6" w:rsidRPr="00067370" w:rsidRDefault="000006E6" w:rsidP="00114456">
      <w:pPr>
        <w:ind w:right="95"/>
        <w:jc w:val="both"/>
        <w:rPr>
          <w:rFonts w:eastAsiaTheme="minorHAnsi"/>
          <w:i/>
          <w:lang w:val="nl-NL"/>
        </w:rPr>
      </w:pPr>
    </w:p>
    <w:p w14:paraId="7E4816B8" w14:textId="77777777" w:rsidR="000006E6" w:rsidRPr="00067370" w:rsidRDefault="000006E6" w:rsidP="00114456">
      <w:pPr>
        <w:ind w:right="95"/>
        <w:jc w:val="both"/>
        <w:rPr>
          <w:rFonts w:eastAsiaTheme="minorHAnsi"/>
          <w:i/>
          <w:lang w:val="nl-NL"/>
        </w:rPr>
      </w:pPr>
      <w:r w:rsidRPr="00067370">
        <w:rPr>
          <w:rFonts w:eastAsiaTheme="minorHAnsi"/>
          <w:i/>
          <w:lang w:val="nl-NL"/>
        </w:rPr>
        <w:t>De leden van de raad van bestuur krijgen de beschikking over een iPad waarmee ze onder meer toegang hebben tot de documenten van de raad van bestuur en van de comités.</w:t>
      </w:r>
    </w:p>
    <w:p w14:paraId="2E9C8A27" w14:textId="77777777" w:rsidR="000006E6" w:rsidRPr="00067370" w:rsidRDefault="000006E6" w:rsidP="00114456">
      <w:pPr>
        <w:ind w:right="95"/>
        <w:jc w:val="both"/>
        <w:rPr>
          <w:rFonts w:eastAsiaTheme="minorHAnsi"/>
          <w:i/>
          <w:lang w:val="nl-NL"/>
        </w:rPr>
      </w:pPr>
      <w:r w:rsidRPr="00067370">
        <w:rPr>
          <w:rFonts w:eastAsiaTheme="minorHAnsi"/>
          <w:i/>
          <w:lang w:val="nl-NL"/>
        </w:rPr>
        <w:t>De voorzitter, de vicevoorzitter, de opdrachthouder, de regeringscommissarissen</w:t>
      </w:r>
    </w:p>
    <w:p w14:paraId="466CD701" w14:textId="77777777" w:rsidR="000006E6" w:rsidRDefault="000006E6" w:rsidP="00114456">
      <w:pPr>
        <w:ind w:right="95"/>
        <w:jc w:val="both"/>
        <w:rPr>
          <w:rFonts w:eastAsiaTheme="minorHAnsi"/>
          <w:i/>
          <w:lang w:val="nl-NL"/>
        </w:rPr>
      </w:pPr>
      <w:r w:rsidRPr="00067370">
        <w:rPr>
          <w:rFonts w:eastAsiaTheme="minorHAnsi"/>
          <w:i/>
          <w:lang w:val="nl-NL"/>
        </w:rPr>
        <w:t xml:space="preserve"> en alle leden van de raad van bestuur hoeven niet te betalen voor hun verplaatsingen op het MIVB-net.</w:t>
      </w:r>
    </w:p>
    <w:p w14:paraId="2AB63494" w14:textId="77777777" w:rsidR="00B0362E" w:rsidRDefault="00B0362E" w:rsidP="00114456">
      <w:pPr>
        <w:ind w:right="95"/>
        <w:jc w:val="both"/>
        <w:rPr>
          <w:rFonts w:eastAsiaTheme="minorHAnsi"/>
          <w:i/>
          <w:lang w:val="nl-NL"/>
        </w:rPr>
      </w:pPr>
    </w:p>
    <w:p w14:paraId="3563A15D" w14:textId="77777777" w:rsidR="00B0362E" w:rsidRPr="00067370" w:rsidRDefault="00B0362E" w:rsidP="00B0362E">
      <w:pPr>
        <w:ind w:right="95"/>
        <w:jc w:val="both"/>
        <w:rPr>
          <w:rFonts w:eastAsiaTheme="minorHAnsi"/>
          <w:lang w:val="nl-NL"/>
        </w:rPr>
      </w:pPr>
      <w:r w:rsidRPr="00067370">
        <w:rPr>
          <w:rFonts w:eastAsiaTheme="minorHAnsi"/>
          <w:lang w:val="nl-NL"/>
        </w:rPr>
        <w:t xml:space="preserve">Geen enkel lid </w:t>
      </w:r>
      <w:r w:rsidRPr="00067370">
        <w:rPr>
          <w:lang w:val="nl-NL"/>
        </w:rPr>
        <w:t xml:space="preserve">van de beheersorganen </w:t>
      </w:r>
      <w:r w:rsidRPr="00067370">
        <w:rPr>
          <w:rFonts w:eastAsiaTheme="minorHAnsi"/>
          <w:lang w:val="nl-NL"/>
        </w:rPr>
        <w:t xml:space="preserve">heeft de beschikking over een kredietkaart, een groepsverzekering of restauranttickets als openbaar mandataris. </w:t>
      </w:r>
    </w:p>
    <w:p w14:paraId="58811D39" w14:textId="77777777" w:rsidR="000006E6" w:rsidRPr="00067370" w:rsidRDefault="000006E6" w:rsidP="00114456">
      <w:pPr>
        <w:ind w:right="95"/>
        <w:jc w:val="both"/>
        <w:rPr>
          <w:rFonts w:eastAsiaTheme="minorHAnsi"/>
          <w:lang w:val="nl-NL"/>
        </w:rPr>
      </w:pPr>
    </w:p>
    <w:p w14:paraId="6C4B0811" w14:textId="08F4312E" w:rsidR="00916EFD" w:rsidRPr="00067370" w:rsidRDefault="0067240B" w:rsidP="00114456">
      <w:pPr>
        <w:autoSpaceDE w:val="0"/>
        <w:autoSpaceDN w:val="0"/>
        <w:adjustRightInd w:val="0"/>
        <w:jc w:val="both"/>
        <w:rPr>
          <w:rFonts w:eastAsiaTheme="minorHAnsi"/>
          <w:u w:val="single"/>
          <w:lang w:val="nl-NL"/>
        </w:rPr>
      </w:pPr>
      <w:r>
        <w:rPr>
          <w:rFonts w:eastAsiaTheme="minorHAnsi"/>
          <w:u w:val="single"/>
          <w:lang w:val="nl-NL"/>
        </w:rPr>
        <w:t>B</w:t>
      </w:r>
      <w:r w:rsidR="00916EFD" w:rsidRPr="00067370">
        <w:rPr>
          <w:rFonts w:eastAsiaTheme="minorHAnsi"/>
          <w:u w:val="single"/>
          <w:lang w:val="nl-NL"/>
        </w:rPr>
        <w:t>ezoldigingen van</w:t>
      </w:r>
      <w:r>
        <w:rPr>
          <w:rFonts w:eastAsiaTheme="minorHAnsi"/>
          <w:u w:val="single"/>
          <w:lang w:val="nl-NL"/>
        </w:rPr>
        <w:t xml:space="preserve"> de leden van de beheersorganen</w:t>
      </w:r>
    </w:p>
    <w:p w14:paraId="158177C1" w14:textId="77777777" w:rsidR="00916EFD" w:rsidRPr="00067370" w:rsidRDefault="00916EFD" w:rsidP="00114456">
      <w:pPr>
        <w:autoSpaceDE w:val="0"/>
        <w:autoSpaceDN w:val="0"/>
        <w:adjustRightInd w:val="0"/>
        <w:jc w:val="both"/>
        <w:rPr>
          <w:rFonts w:eastAsiaTheme="minorHAnsi"/>
          <w:u w:val="single"/>
          <w:lang w:val="nl-NL"/>
        </w:rPr>
      </w:pPr>
    </w:p>
    <w:p w14:paraId="22DBD918" w14:textId="3D0B2BE4" w:rsidR="00916EFD" w:rsidRPr="00067370" w:rsidRDefault="00B0362E" w:rsidP="00114456">
      <w:pPr>
        <w:autoSpaceDE w:val="0"/>
        <w:autoSpaceDN w:val="0"/>
        <w:adjustRightInd w:val="0"/>
        <w:jc w:val="both"/>
        <w:rPr>
          <w:rFonts w:eastAsiaTheme="minorHAnsi"/>
          <w:lang w:val="nl-NL"/>
        </w:rPr>
      </w:pPr>
      <w:r>
        <w:rPr>
          <w:rFonts w:eastAsiaTheme="minorHAnsi"/>
          <w:lang w:val="nl-NL"/>
        </w:rPr>
        <w:t xml:space="preserve">Bij besluit van 7 september </w:t>
      </w:r>
      <w:r w:rsidR="00916EFD" w:rsidRPr="00067370">
        <w:rPr>
          <w:rFonts w:eastAsiaTheme="minorHAnsi"/>
          <w:lang w:val="nl-NL"/>
        </w:rPr>
        <w:t>2017 houdende uitvoering van artikel 5 van de ordonnantie van 12</w:t>
      </w:r>
      <w:r>
        <w:rPr>
          <w:rFonts w:eastAsiaTheme="minorHAnsi"/>
          <w:lang w:val="nl-NL"/>
        </w:rPr>
        <w:t xml:space="preserve"> januari </w:t>
      </w:r>
      <w:r w:rsidR="00916EFD" w:rsidRPr="00067370">
        <w:rPr>
          <w:rFonts w:eastAsiaTheme="minorHAnsi"/>
          <w:lang w:val="nl-NL"/>
        </w:rPr>
        <w:t>2006 betreffende de transparantie van de bezoldigingen en voordelen van de Brusselse openbare mandatarissen heeft de regering limieten met maximumbedragen vastgesteld.</w:t>
      </w:r>
    </w:p>
    <w:p w14:paraId="6724271D" w14:textId="77777777" w:rsidR="00916EFD" w:rsidRPr="00067370" w:rsidRDefault="00916EFD" w:rsidP="00114456">
      <w:pPr>
        <w:autoSpaceDE w:val="0"/>
        <w:autoSpaceDN w:val="0"/>
        <w:adjustRightInd w:val="0"/>
        <w:jc w:val="both"/>
        <w:rPr>
          <w:rFonts w:eastAsiaTheme="minorHAnsi"/>
          <w:lang w:val="nl-NL"/>
        </w:rPr>
      </w:pPr>
      <w:r w:rsidRPr="00067370">
        <w:rPr>
          <w:rFonts w:eastAsiaTheme="minorHAnsi"/>
          <w:lang w:val="nl-NL"/>
        </w:rPr>
        <w:t>Dit besluit is in werking getreden op 1 januari 2018.</w:t>
      </w:r>
    </w:p>
    <w:p w14:paraId="0D1B4C5B" w14:textId="77777777" w:rsidR="00B0362E" w:rsidRDefault="00B0362E" w:rsidP="00114456">
      <w:pPr>
        <w:autoSpaceDE w:val="0"/>
        <w:autoSpaceDN w:val="0"/>
        <w:adjustRightInd w:val="0"/>
        <w:jc w:val="both"/>
        <w:rPr>
          <w:rFonts w:eastAsiaTheme="minorHAnsi"/>
          <w:lang w:val="nl-NL"/>
        </w:rPr>
      </w:pPr>
    </w:p>
    <w:p w14:paraId="70FD629E" w14:textId="38319F7F" w:rsidR="00916EFD" w:rsidRDefault="00916EFD" w:rsidP="00114456">
      <w:pPr>
        <w:autoSpaceDE w:val="0"/>
        <w:autoSpaceDN w:val="0"/>
        <w:adjustRightInd w:val="0"/>
        <w:jc w:val="both"/>
        <w:rPr>
          <w:rFonts w:eastAsiaTheme="minorHAnsi"/>
          <w:lang w:val="nl-NL"/>
        </w:rPr>
      </w:pPr>
      <w:r w:rsidRPr="00067370">
        <w:rPr>
          <w:rFonts w:eastAsiaTheme="minorHAnsi"/>
          <w:lang w:val="nl-NL"/>
        </w:rPr>
        <w:t xml:space="preserve">Op 15 januari 2018 hebben de beheersorganen de emolumenten van de </w:t>
      </w:r>
      <w:r w:rsidR="0067240B">
        <w:rPr>
          <w:rFonts w:eastAsiaTheme="minorHAnsi"/>
          <w:lang w:val="nl-NL"/>
        </w:rPr>
        <w:t>openbare m</w:t>
      </w:r>
      <w:r w:rsidRPr="00067370">
        <w:rPr>
          <w:rFonts w:eastAsiaTheme="minorHAnsi"/>
          <w:lang w:val="nl-NL"/>
        </w:rPr>
        <w:t>andatarissen van de MIVB afgestemd op d</w:t>
      </w:r>
      <w:r w:rsidR="00B0362E">
        <w:rPr>
          <w:rFonts w:eastAsiaTheme="minorHAnsi"/>
          <w:lang w:val="nl-NL"/>
        </w:rPr>
        <w:t>it besluit.</w:t>
      </w:r>
    </w:p>
    <w:p w14:paraId="6875F962" w14:textId="77777777" w:rsidR="00BA57B2" w:rsidRPr="00067370" w:rsidRDefault="00BA57B2" w:rsidP="00114456">
      <w:pPr>
        <w:autoSpaceDE w:val="0"/>
        <w:autoSpaceDN w:val="0"/>
        <w:adjustRightInd w:val="0"/>
        <w:jc w:val="both"/>
        <w:rPr>
          <w:rFonts w:eastAsiaTheme="minorHAnsi"/>
          <w:lang w:val="nl-NL"/>
        </w:rPr>
      </w:pPr>
    </w:p>
    <w:p w14:paraId="43BD347E" w14:textId="6B7A0B1F" w:rsidR="00334403" w:rsidRPr="000476E2" w:rsidRDefault="00334403" w:rsidP="00114456">
      <w:pPr>
        <w:autoSpaceDE w:val="0"/>
        <w:autoSpaceDN w:val="0"/>
        <w:adjustRightInd w:val="0"/>
        <w:jc w:val="both"/>
        <w:rPr>
          <w:rFonts w:eastAsiaTheme="minorHAnsi"/>
          <w:lang w:val="nl-NL"/>
        </w:rPr>
      </w:pPr>
      <w:r w:rsidRPr="000476E2">
        <w:rPr>
          <w:rFonts w:eastAsiaTheme="minorHAnsi"/>
          <w:lang w:val="nl-NL"/>
        </w:rPr>
        <w:t xml:space="preserve">Het gezamenlijk uitvoeringsbesluit </w:t>
      </w:r>
      <w:r w:rsidR="00B0362E" w:rsidRPr="000476E2">
        <w:rPr>
          <w:rFonts w:eastAsiaTheme="minorHAnsi"/>
          <w:lang w:val="nl-NL"/>
        </w:rPr>
        <w:t xml:space="preserve">van 4 oktober 2018 </w:t>
      </w:r>
      <w:r w:rsidRPr="000476E2">
        <w:rPr>
          <w:rFonts w:eastAsiaTheme="minorHAnsi"/>
          <w:lang w:val="nl-NL"/>
        </w:rPr>
        <w:t>van de Brusselse Hoofdstedelijke Regering en het Verenigd College van de Gemeenschappelijke Gemeenschapscommissie houdende uitvoering van de</w:t>
      </w:r>
      <w:r w:rsidR="00B0362E" w:rsidRPr="000476E2">
        <w:rPr>
          <w:rFonts w:eastAsiaTheme="minorHAnsi"/>
          <w:lang w:val="nl-NL"/>
        </w:rPr>
        <w:t xml:space="preserve"> nieuwe gezamenlijke ordonnantie</w:t>
      </w:r>
      <w:r w:rsidR="00C53545" w:rsidRPr="000476E2">
        <w:rPr>
          <w:rFonts w:eastAsiaTheme="minorHAnsi"/>
          <w:lang w:val="nl-NL"/>
        </w:rPr>
        <w:t xml:space="preserve"> van 14 december 2017</w:t>
      </w:r>
      <w:r w:rsidRPr="000476E2">
        <w:rPr>
          <w:rFonts w:eastAsiaTheme="minorHAnsi"/>
          <w:lang w:val="nl-NL"/>
        </w:rPr>
        <w:t xml:space="preserve"> stelt </w:t>
      </w:r>
      <w:r w:rsidR="00B0362E" w:rsidRPr="000476E2">
        <w:rPr>
          <w:rFonts w:eastAsiaTheme="minorHAnsi"/>
          <w:lang w:val="nl-NL"/>
        </w:rPr>
        <w:t xml:space="preserve">opnieuw </w:t>
      </w:r>
      <w:r w:rsidRPr="000476E2">
        <w:rPr>
          <w:rFonts w:eastAsiaTheme="minorHAnsi"/>
          <w:lang w:val="nl-NL"/>
        </w:rPr>
        <w:t xml:space="preserve">limieten vast met maximumbedragen aan bezoldigingen, voordelen van </w:t>
      </w:r>
      <w:r w:rsidR="00B0362E" w:rsidRPr="000476E2">
        <w:rPr>
          <w:rFonts w:eastAsiaTheme="minorHAnsi"/>
          <w:lang w:val="nl-NL"/>
        </w:rPr>
        <w:t xml:space="preserve">alle aard </w:t>
      </w:r>
      <w:r w:rsidRPr="000476E2">
        <w:rPr>
          <w:rFonts w:eastAsiaTheme="minorHAnsi"/>
          <w:lang w:val="nl-NL"/>
        </w:rPr>
        <w:t>en representatiekosten.</w:t>
      </w:r>
    </w:p>
    <w:p w14:paraId="57263B72" w14:textId="77777777" w:rsidR="00B0362E" w:rsidRPr="000476E2" w:rsidRDefault="00B0362E" w:rsidP="00B0362E">
      <w:pPr>
        <w:autoSpaceDE w:val="0"/>
        <w:autoSpaceDN w:val="0"/>
        <w:adjustRightInd w:val="0"/>
        <w:jc w:val="both"/>
        <w:rPr>
          <w:rFonts w:eastAsiaTheme="minorHAnsi"/>
          <w:lang w:val="nl-NL"/>
        </w:rPr>
      </w:pPr>
      <w:r w:rsidRPr="000476E2">
        <w:rPr>
          <w:rFonts w:eastAsiaTheme="minorHAnsi"/>
          <w:lang w:val="nl-NL"/>
        </w:rPr>
        <w:t>Dit besluit is in werking getreden op 1 december 2018.</w:t>
      </w:r>
    </w:p>
    <w:p w14:paraId="2281C424" w14:textId="77777777" w:rsidR="00B0362E" w:rsidRPr="000476E2" w:rsidRDefault="00B0362E" w:rsidP="00114456">
      <w:pPr>
        <w:autoSpaceDE w:val="0"/>
        <w:autoSpaceDN w:val="0"/>
        <w:adjustRightInd w:val="0"/>
        <w:jc w:val="both"/>
        <w:rPr>
          <w:rFonts w:eastAsiaTheme="minorHAnsi"/>
          <w:lang w:val="nl-NL"/>
        </w:rPr>
      </w:pPr>
    </w:p>
    <w:p w14:paraId="674E6D72" w14:textId="46C99C7C" w:rsidR="00B0362E" w:rsidRPr="000476E2" w:rsidRDefault="00B0362E" w:rsidP="00114456">
      <w:pPr>
        <w:autoSpaceDE w:val="0"/>
        <w:autoSpaceDN w:val="0"/>
        <w:adjustRightInd w:val="0"/>
        <w:jc w:val="both"/>
        <w:rPr>
          <w:rFonts w:eastAsiaTheme="minorHAnsi"/>
          <w:lang w:val="nl-NL"/>
        </w:rPr>
      </w:pPr>
      <w:r w:rsidRPr="000476E2">
        <w:rPr>
          <w:rFonts w:eastAsiaTheme="minorHAnsi"/>
          <w:lang w:val="nl-NL"/>
        </w:rPr>
        <w:t>Samengevat:</w:t>
      </w:r>
    </w:p>
    <w:p w14:paraId="1174C3DA" w14:textId="49D17375" w:rsidR="00CD0975" w:rsidRPr="00CD0975" w:rsidRDefault="00B0362E" w:rsidP="00CD0975">
      <w:pPr>
        <w:pStyle w:val="Paragraphedeliste"/>
        <w:numPr>
          <w:ilvl w:val="0"/>
          <w:numId w:val="3"/>
        </w:numPr>
        <w:autoSpaceDE w:val="0"/>
        <w:autoSpaceDN w:val="0"/>
        <w:adjustRightInd w:val="0"/>
        <w:jc w:val="both"/>
        <w:rPr>
          <w:rFonts w:eastAsiaTheme="minorHAnsi"/>
          <w:lang w:val="nl-NL"/>
        </w:rPr>
      </w:pPr>
      <w:r w:rsidRPr="00CD0975">
        <w:rPr>
          <w:rFonts w:eastAsiaTheme="minorHAnsi"/>
          <w:lang w:val="nl-NL"/>
        </w:rPr>
        <w:t>h</w:t>
      </w:r>
      <w:r w:rsidR="00DC0A83" w:rsidRPr="00CD0975">
        <w:rPr>
          <w:rFonts w:eastAsiaTheme="minorHAnsi"/>
          <w:lang w:val="nl-NL"/>
        </w:rPr>
        <w:t>et equivalent van 120 euro</w:t>
      </w:r>
      <w:r w:rsidR="00BA57B2" w:rsidRPr="00CD0975">
        <w:rPr>
          <w:rFonts w:eastAsiaTheme="minorHAnsi"/>
          <w:lang w:val="nl-NL"/>
        </w:rPr>
        <w:t xml:space="preserve"> bruto per </w:t>
      </w:r>
      <w:r w:rsidR="000476E2" w:rsidRPr="00CD0975">
        <w:rPr>
          <w:rFonts w:eastAsiaTheme="minorHAnsi"/>
          <w:lang w:val="nl-NL"/>
        </w:rPr>
        <w:t xml:space="preserve">effectief bijgewoonde </w:t>
      </w:r>
      <w:r w:rsidR="00BA57B2" w:rsidRPr="00CD0975">
        <w:rPr>
          <w:rFonts w:eastAsiaTheme="minorHAnsi"/>
          <w:lang w:val="nl-NL"/>
        </w:rPr>
        <w:t>zitting</w:t>
      </w:r>
      <w:r w:rsidRPr="00CD0975">
        <w:rPr>
          <w:rFonts w:eastAsiaTheme="minorHAnsi"/>
          <w:lang w:val="nl-NL"/>
        </w:rPr>
        <w:t xml:space="preserve"> van de bestuurs- en beheersorganen.</w:t>
      </w:r>
    </w:p>
    <w:p w14:paraId="7462A187" w14:textId="22DAC30A" w:rsidR="00BA57B2" w:rsidRPr="00CD0975" w:rsidRDefault="00B0362E" w:rsidP="00CD0975">
      <w:pPr>
        <w:pStyle w:val="Paragraphedeliste"/>
        <w:numPr>
          <w:ilvl w:val="0"/>
          <w:numId w:val="3"/>
        </w:numPr>
        <w:autoSpaceDE w:val="0"/>
        <w:autoSpaceDN w:val="0"/>
        <w:adjustRightInd w:val="0"/>
        <w:jc w:val="both"/>
        <w:rPr>
          <w:rFonts w:eastAsiaTheme="minorHAnsi"/>
          <w:lang w:val="nl-NL"/>
        </w:rPr>
      </w:pPr>
      <w:r w:rsidRPr="00CD0975">
        <w:rPr>
          <w:rFonts w:eastAsiaTheme="minorHAnsi"/>
          <w:lang w:val="nl-NL"/>
        </w:rPr>
        <w:t>h</w:t>
      </w:r>
      <w:r w:rsidR="00BA57B2" w:rsidRPr="00CD0975">
        <w:rPr>
          <w:rFonts w:eastAsiaTheme="minorHAnsi"/>
          <w:lang w:val="nl-NL"/>
        </w:rPr>
        <w:t xml:space="preserve">et equivalent van 240 euro bruto per </w:t>
      </w:r>
      <w:r w:rsidR="000476E2" w:rsidRPr="00CD0975">
        <w:rPr>
          <w:rFonts w:eastAsiaTheme="minorHAnsi"/>
          <w:lang w:val="nl-NL"/>
        </w:rPr>
        <w:t xml:space="preserve">effectief bijgewoonde </w:t>
      </w:r>
      <w:r w:rsidR="00BA57B2" w:rsidRPr="00CD0975">
        <w:rPr>
          <w:rFonts w:eastAsiaTheme="minorHAnsi"/>
          <w:lang w:val="nl-NL"/>
        </w:rPr>
        <w:t>zitting</w:t>
      </w:r>
      <w:r w:rsidR="000476E2" w:rsidRPr="00CD0975">
        <w:rPr>
          <w:rFonts w:eastAsiaTheme="minorHAnsi"/>
          <w:lang w:val="nl-NL"/>
        </w:rPr>
        <w:t xml:space="preserve"> voor de commissarissen van de gewestregering.</w:t>
      </w:r>
    </w:p>
    <w:p w14:paraId="17C7AFAF" w14:textId="7DF32AE1" w:rsidR="00B0362E" w:rsidRPr="00CD0975" w:rsidRDefault="00BA57B2" w:rsidP="00BA57B2">
      <w:pPr>
        <w:pStyle w:val="Paragraphedeliste"/>
        <w:numPr>
          <w:ilvl w:val="0"/>
          <w:numId w:val="3"/>
        </w:numPr>
        <w:autoSpaceDE w:val="0"/>
        <w:autoSpaceDN w:val="0"/>
        <w:adjustRightInd w:val="0"/>
        <w:jc w:val="both"/>
        <w:rPr>
          <w:rFonts w:eastAsiaTheme="minorHAnsi"/>
          <w:lang w:val="nl-NL"/>
        </w:rPr>
      </w:pPr>
      <w:r w:rsidRPr="00CD0975">
        <w:rPr>
          <w:rFonts w:eastAsiaTheme="minorHAnsi"/>
          <w:lang w:val="nl-NL"/>
        </w:rPr>
        <w:t>het equivalent van 300</w:t>
      </w:r>
      <w:r w:rsidR="00DC0A83" w:rsidRPr="00CD0975">
        <w:rPr>
          <w:rFonts w:eastAsiaTheme="minorHAnsi"/>
          <w:lang w:val="nl-NL"/>
        </w:rPr>
        <w:t xml:space="preserve"> euro</w:t>
      </w:r>
      <w:r w:rsidRPr="00CD0975">
        <w:rPr>
          <w:rFonts w:eastAsiaTheme="minorHAnsi"/>
          <w:lang w:val="nl-NL"/>
        </w:rPr>
        <w:t xml:space="preserve"> bruto per </w:t>
      </w:r>
      <w:r w:rsidR="000476E2" w:rsidRPr="00CD0975">
        <w:rPr>
          <w:rFonts w:eastAsiaTheme="minorHAnsi"/>
          <w:lang w:val="nl-NL"/>
        </w:rPr>
        <w:t xml:space="preserve">effectief bijgewoonde </w:t>
      </w:r>
      <w:r w:rsidRPr="00CD0975">
        <w:rPr>
          <w:rFonts w:eastAsiaTheme="minorHAnsi"/>
          <w:lang w:val="nl-NL"/>
        </w:rPr>
        <w:t>zitting</w:t>
      </w:r>
      <w:r w:rsidR="00B0362E" w:rsidRPr="00CD0975">
        <w:rPr>
          <w:rFonts w:eastAsiaTheme="minorHAnsi"/>
          <w:lang w:val="nl-NL"/>
        </w:rPr>
        <w:t xml:space="preserve"> of voorbereidende vergadering voor de voorzitter of ondervoorzitter of enige andere soortgelijke of vergelijkbare functionaris van de openbare instelling.</w:t>
      </w:r>
    </w:p>
    <w:p w14:paraId="1AA52349" w14:textId="68C0DFDE" w:rsidR="00BA57B2" w:rsidRDefault="00BA57B2" w:rsidP="00B0362E">
      <w:pPr>
        <w:pStyle w:val="Paragraphedeliste"/>
        <w:autoSpaceDE w:val="0"/>
        <w:autoSpaceDN w:val="0"/>
        <w:adjustRightInd w:val="0"/>
        <w:ind w:left="644"/>
        <w:jc w:val="both"/>
        <w:rPr>
          <w:rFonts w:eastAsiaTheme="minorHAnsi"/>
          <w:lang w:val="nl-NL"/>
        </w:rPr>
      </w:pPr>
    </w:p>
    <w:p w14:paraId="006C824B" w14:textId="1DA8E81D" w:rsidR="00DC0A83" w:rsidRDefault="00DC0A83" w:rsidP="00DC0A83">
      <w:pPr>
        <w:autoSpaceDE w:val="0"/>
        <w:autoSpaceDN w:val="0"/>
        <w:adjustRightInd w:val="0"/>
        <w:ind w:left="284"/>
        <w:jc w:val="both"/>
        <w:rPr>
          <w:rFonts w:eastAsiaTheme="minorHAnsi"/>
          <w:lang w:val="nl-NL"/>
        </w:rPr>
      </w:pPr>
      <w:r>
        <w:rPr>
          <w:rFonts w:eastAsiaTheme="minorHAnsi"/>
          <w:lang w:val="nl-NL"/>
        </w:rPr>
        <w:t>De bedragen in het uitvoeringsbesluit zijn vermeld op basis van de huidige index (met name die van september 2017).</w:t>
      </w:r>
      <w:r w:rsidR="00B0362E">
        <w:rPr>
          <w:rFonts w:eastAsiaTheme="minorHAnsi"/>
          <w:lang w:val="nl-NL"/>
        </w:rPr>
        <w:t xml:space="preserve"> </w:t>
      </w:r>
      <w:r>
        <w:rPr>
          <w:rFonts w:eastAsiaTheme="minorHAnsi"/>
          <w:lang w:val="nl-NL"/>
        </w:rPr>
        <w:t>Deze bedragen zijn gekoppeld aan de gezondhei</w:t>
      </w:r>
      <w:r w:rsidR="00407688">
        <w:rPr>
          <w:rFonts w:eastAsiaTheme="minorHAnsi"/>
          <w:lang w:val="nl-NL"/>
        </w:rPr>
        <w:t>d</w:t>
      </w:r>
      <w:r>
        <w:rPr>
          <w:rFonts w:eastAsiaTheme="minorHAnsi"/>
          <w:lang w:val="nl-NL"/>
        </w:rPr>
        <w:t>sindex.</w:t>
      </w:r>
    </w:p>
    <w:p w14:paraId="64D2BEE5" w14:textId="77777777" w:rsidR="000006E6" w:rsidRPr="00067370" w:rsidRDefault="00BB06F9" w:rsidP="00114456">
      <w:pPr>
        <w:tabs>
          <w:tab w:val="left" w:pos="1701"/>
        </w:tabs>
        <w:ind w:right="95"/>
        <w:contextualSpacing/>
        <w:jc w:val="both"/>
        <w:rPr>
          <w:b/>
          <w:sz w:val="28"/>
          <w:szCs w:val="28"/>
          <w:u w:val="single"/>
          <w:lang w:val="nl-NL"/>
        </w:rPr>
      </w:pPr>
      <w:r w:rsidRPr="00067370">
        <w:rPr>
          <w:b/>
          <w:sz w:val="28"/>
          <w:u w:val="single"/>
          <w:lang w:val="nl-NL"/>
        </w:rPr>
        <w:t>4. Lijst met de reizen</w:t>
      </w:r>
    </w:p>
    <w:p w14:paraId="03F253A7" w14:textId="77777777" w:rsidR="00501862" w:rsidRPr="00067370" w:rsidRDefault="00501862" w:rsidP="00114456">
      <w:pPr>
        <w:tabs>
          <w:tab w:val="left" w:pos="1701"/>
        </w:tabs>
        <w:ind w:right="95"/>
        <w:jc w:val="both"/>
        <w:rPr>
          <w:b/>
          <w:sz w:val="28"/>
          <w:szCs w:val="28"/>
          <w:u w:val="single"/>
          <w:lang w:val="nl-NL"/>
        </w:rPr>
      </w:pPr>
    </w:p>
    <w:p w14:paraId="027FD5D5" w14:textId="77777777" w:rsidR="00501862" w:rsidRPr="00067370" w:rsidRDefault="00501862" w:rsidP="00114456">
      <w:pPr>
        <w:tabs>
          <w:tab w:val="left" w:pos="1701"/>
        </w:tabs>
        <w:ind w:right="95"/>
        <w:jc w:val="both"/>
        <w:rPr>
          <w:lang w:val="nl-NL"/>
        </w:rPr>
      </w:pPr>
      <w:r w:rsidRPr="00067370">
        <w:rPr>
          <w:lang w:val="nl-NL"/>
        </w:rPr>
        <w:t>Zie bijlage 2</w:t>
      </w:r>
    </w:p>
    <w:p w14:paraId="7D3B0DA3" w14:textId="77777777" w:rsidR="000006E6" w:rsidRPr="00067370" w:rsidRDefault="000006E6" w:rsidP="00114456">
      <w:pPr>
        <w:tabs>
          <w:tab w:val="left" w:pos="1701"/>
        </w:tabs>
        <w:ind w:right="95"/>
        <w:jc w:val="both"/>
        <w:rPr>
          <w:lang w:val="nl-NL"/>
        </w:rPr>
      </w:pPr>
      <w:r w:rsidRPr="00067370">
        <w:rPr>
          <w:lang w:val="nl-NL"/>
        </w:rPr>
        <w:t>Geen enkel lid van de beheersorganen heeft als openbaar mandataris gereisd.</w:t>
      </w:r>
    </w:p>
    <w:p w14:paraId="5D872E6F" w14:textId="77777777" w:rsidR="00ED1BEA" w:rsidRPr="00067370" w:rsidRDefault="00ED1BEA" w:rsidP="00114456">
      <w:pPr>
        <w:tabs>
          <w:tab w:val="left" w:pos="1701"/>
        </w:tabs>
        <w:ind w:right="95"/>
        <w:contextualSpacing/>
        <w:jc w:val="both"/>
        <w:rPr>
          <w:b/>
          <w:sz w:val="28"/>
          <w:szCs w:val="28"/>
          <w:lang w:val="nl-NL"/>
        </w:rPr>
      </w:pPr>
    </w:p>
    <w:p w14:paraId="260D51C9" w14:textId="77777777" w:rsidR="0059180C" w:rsidRPr="00067370" w:rsidRDefault="0059180C" w:rsidP="00114456">
      <w:pPr>
        <w:tabs>
          <w:tab w:val="left" w:pos="1701"/>
        </w:tabs>
        <w:ind w:right="95"/>
        <w:contextualSpacing/>
        <w:jc w:val="both"/>
        <w:rPr>
          <w:b/>
          <w:sz w:val="28"/>
          <w:szCs w:val="28"/>
          <w:lang w:val="nl-NL"/>
        </w:rPr>
      </w:pPr>
    </w:p>
    <w:p w14:paraId="6807505A" w14:textId="77777777" w:rsidR="000006E6" w:rsidRPr="00067370" w:rsidRDefault="00BB06F9" w:rsidP="00114456">
      <w:pPr>
        <w:tabs>
          <w:tab w:val="left" w:pos="1701"/>
        </w:tabs>
        <w:ind w:right="95"/>
        <w:contextualSpacing/>
        <w:jc w:val="both"/>
        <w:rPr>
          <w:b/>
          <w:sz w:val="28"/>
          <w:szCs w:val="28"/>
          <w:u w:val="single"/>
          <w:lang w:val="nl-NL"/>
        </w:rPr>
      </w:pPr>
      <w:r w:rsidRPr="00067370">
        <w:rPr>
          <w:b/>
          <w:sz w:val="28"/>
          <w:u w:val="single"/>
          <w:lang w:val="nl-NL"/>
        </w:rPr>
        <w:t>5. Inventaris van de toegewezen overheidsopdrachten</w:t>
      </w:r>
    </w:p>
    <w:p w14:paraId="7BA27FB5" w14:textId="77777777" w:rsidR="006616B2" w:rsidRPr="00067370" w:rsidRDefault="006616B2" w:rsidP="00114456">
      <w:pPr>
        <w:tabs>
          <w:tab w:val="left" w:pos="1701"/>
        </w:tabs>
        <w:ind w:right="95"/>
        <w:contextualSpacing/>
        <w:jc w:val="both"/>
        <w:rPr>
          <w:b/>
          <w:sz w:val="28"/>
          <w:szCs w:val="28"/>
          <w:u w:val="single"/>
          <w:lang w:val="nl-NL"/>
        </w:rPr>
      </w:pPr>
    </w:p>
    <w:p w14:paraId="50F83B85" w14:textId="77777777" w:rsidR="00371263" w:rsidRDefault="00501862" w:rsidP="00371263">
      <w:pPr>
        <w:tabs>
          <w:tab w:val="left" w:pos="1701"/>
        </w:tabs>
        <w:ind w:right="-709"/>
        <w:jc w:val="both"/>
        <w:rPr>
          <w:lang w:val="nl-NL"/>
        </w:rPr>
      </w:pPr>
      <w:r w:rsidRPr="00067370">
        <w:rPr>
          <w:lang w:val="nl-NL"/>
        </w:rPr>
        <w:t>Zie bijlage 3</w:t>
      </w:r>
    </w:p>
    <w:p w14:paraId="30FB15DE" w14:textId="77777777" w:rsidR="00371263" w:rsidRDefault="00371263" w:rsidP="00371263">
      <w:pPr>
        <w:tabs>
          <w:tab w:val="left" w:pos="1701"/>
        </w:tabs>
        <w:ind w:right="-709"/>
        <w:jc w:val="both"/>
        <w:rPr>
          <w:lang w:val="nl-NL"/>
        </w:rPr>
      </w:pPr>
    </w:p>
    <w:p w14:paraId="578D094E" w14:textId="77777777" w:rsidR="003F3A13" w:rsidRDefault="003F3A13" w:rsidP="00371263">
      <w:pPr>
        <w:tabs>
          <w:tab w:val="left" w:pos="1701"/>
        </w:tabs>
        <w:ind w:right="-709"/>
        <w:jc w:val="both"/>
        <w:rPr>
          <w:lang w:val="nl-NL"/>
        </w:rPr>
      </w:pPr>
    </w:p>
    <w:p w14:paraId="2B82A33E" w14:textId="77777777" w:rsidR="00371263" w:rsidRPr="00067370" w:rsidRDefault="00371263" w:rsidP="00371263">
      <w:pPr>
        <w:tabs>
          <w:tab w:val="left" w:pos="1701"/>
        </w:tabs>
        <w:ind w:right="95"/>
        <w:contextualSpacing/>
        <w:jc w:val="both"/>
        <w:rPr>
          <w:b/>
          <w:sz w:val="28"/>
          <w:szCs w:val="28"/>
          <w:lang w:val="nl-NL"/>
        </w:rPr>
      </w:pPr>
      <w:r w:rsidRPr="00067370">
        <w:rPr>
          <w:b/>
          <w:sz w:val="28"/>
          <w:u w:val="single"/>
          <w:lang w:val="nl-NL"/>
        </w:rPr>
        <w:t>6. Lijst van de toegekende subsidies</w:t>
      </w:r>
    </w:p>
    <w:p w14:paraId="4DBD40D6" w14:textId="77777777" w:rsidR="00371263" w:rsidRPr="00067370" w:rsidRDefault="00371263" w:rsidP="00371263">
      <w:pPr>
        <w:ind w:right="95"/>
        <w:jc w:val="both"/>
        <w:rPr>
          <w:lang w:val="nl-NL"/>
        </w:rPr>
      </w:pPr>
    </w:p>
    <w:p w14:paraId="706D3E3C" w14:textId="77777777" w:rsidR="00371263" w:rsidRPr="00067370" w:rsidRDefault="00371263" w:rsidP="00371263">
      <w:pPr>
        <w:ind w:right="95"/>
        <w:jc w:val="both"/>
        <w:rPr>
          <w:lang w:val="nl-NL"/>
        </w:rPr>
      </w:pPr>
      <w:r w:rsidRPr="00067370">
        <w:rPr>
          <w:lang w:val="nl-NL"/>
        </w:rPr>
        <w:t>Zie bijlage 4</w:t>
      </w:r>
    </w:p>
    <w:p w14:paraId="29F9849A" w14:textId="77777777" w:rsidR="00371263" w:rsidRPr="00067370" w:rsidRDefault="00371263" w:rsidP="00371263">
      <w:pPr>
        <w:ind w:right="95"/>
        <w:jc w:val="both"/>
        <w:rPr>
          <w:lang w:val="nl-NL"/>
        </w:rPr>
      </w:pPr>
      <w:r w:rsidRPr="00067370">
        <w:rPr>
          <w:lang w:val="nl-NL"/>
        </w:rPr>
        <w:t>De MIVB kende geen enkele subsidie toe.</w:t>
      </w:r>
    </w:p>
    <w:p w14:paraId="6472A34F" w14:textId="15A9FD92" w:rsidR="00067370" w:rsidRDefault="00067370" w:rsidP="00371263">
      <w:pPr>
        <w:tabs>
          <w:tab w:val="left" w:pos="1701"/>
        </w:tabs>
        <w:ind w:right="-709"/>
        <w:jc w:val="both"/>
        <w:rPr>
          <w:b/>
          <w:sz w:val="28"/>
          <w:u w:val="single"/>
          <w:lang w:val="nl-NL"/>
        </w:rPr>
      </w:pPr>
    </w:p>
    <w:sectPr w:rsidR="00067370" w:rsidSect="007053F6">
      <w:pgSz w:w="11906" w:h="16838" w:code="9"/>
      <w:pgMar w:top="1440" w:right="1700" w:bottom="1440" w:left="1440" w:header="992" w:footer="431"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4A1"/>
    <w:multiLevelType w:val="hybridMultilevel"/>
    <w:tmpl w:val="A8400B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5F4E10"/>
    <w:multiLevelType w:val="hybridMultilevel"/>
    <w:tmpl w:val="0DAAA04E"/>
    <w:lvl w:ilvl="0" w:tplc="0409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2" w15:restartNumberingAfterBreak="0">
    <w:nsid w:val="46D23CA8"/>
    <w:multiLevelType w:val="hybridMultilevel"/>
    <w:tmpl w:val="F7A2C0A0"/>
    <w:lvl w:ilvl="0" w:tplc="D742B14A">
      <w:start w:val="2"/>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15:restartNumberingAfterBreak="0">
    <w:nsid w:val="5ACF09E9"/>
    <w:multiLevelType w:val="hybridMultilevel"/>
    <w:tmpl w:val="9262392A"/>
    <w:lvl w:ilvl="0" w:tplc="C720AA16">
      <w:start w:val="5"/>
      <w:numFmt w:val="bullet"/>
      <w:lvlText w:val="-"/>
      <w:lvlJc w:val="left"/>
      <w:pPr>
        <w:ind w:left="1004" w:hanging="360"/>
      </w:pPr>
      <w:rPr>
        <w:rFonts w:ascii="Times New Roman" w:eastAsia="Times New Roman"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 w15:restartNumberingAfterBreak="0">
    <w:nsid w:val="670A2851"/>
    <w:multiLevelType w:val="hybridMultilevel"/>
    <w:tmpl w:val="81C838D4"/>
    <w:lvl w:ilvl="0" w:tplc="BA586FB2">
      <w:start w:val="5"/>
      <w:numFmt w:val="bullet"/>
      <w:lvlText w:val="-"/>
      <w:lvlJc w:val="left"/>
      <w:pPr>
        <w:ind w:left="1004" w:hanging="360"/>
      </w:pPr>
      <w:rPr>
        <w:rFonts w:ascii="Times New Roman" w:eastAsia="Times New Roman" w:hAnsi="Times New Roman" w:cs="Times New Roman"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5" w15:restartNumberingAfterBreak="0">
    <w:nsid w:val="6C0F38B6"/>
    <w:multiLevelType w:val="hybridMultilevel"/>
    <w:tmpl w:val="51FA74E0"/>
    <w:lvl w:ilvl="0" w:tplc="AF0AB870">
      <w:start w:val="1"/>
      <w:numFmt w:val="bullet"/>
      <w:lvlText w:val=""/>
      <w:lvlJc w:val="left"/>
      <w:pPr>
        <w:ind w:left="644" w:hanging="360"/>
      </w:pPr>
      <w:rPr>
        <w:rFonts w:ascii="Symbol" w:eastAsia="Times New Roman" w:hAnsi="Symbol" w:cs="Times New Roman" w:hint="default"/>
      </w:rPr>
    </w:lvl>
    <w:lvl w:ilvl="1" w:tplc="080C0003">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E6"/>
    <w:rsid w:val="000006E6"/>
    <w:rsid w:val="00001590"/>
    <w:rsid w:val="00004437"/>
    <w:rsid w:val="000110BC"/>
    <w:rsid w:val="000329AF"/>
    <w:rsid w:val="000476E2"/>
    <w:rsid w:val="00053B9E"/>
    <w:rsid w:val="00067370"/>
    <w:rsid w:val="00096C8F"/>
    <w:rsid w:val="000A286E"/>
    <w:rsid w:val="000B5355"/>
    <w:rsid w:val="000D3405"/>
    <w:rsid w:val="00103E83"/>
    <w:rsid w:val="00114456"/>
    <w:rsid w:val="00131ECC"/>
    <w:rsid w:val="00134670"/>
    <w:rsid w:val="0014542E"/>
    <w:rsid w:val="00146CA8"/>
    <w:rsid w:val="00193952"/>
    <w:rsid w:val="00196210"/>
    <w:rsid w:val="001C0CF7"/>
    <w:rsid w:val="001F1456"/>
    <w:rsid w:val="00262A73"/>
    <w:rsid w:val="002C0D82"/>
    <w:rsid w:val="00334403"/>
    <w:rsid w:val="003420F0"/>
    <w:rsid w:val="00362F26"/>
    <w:rsid w:val="00367646"/>
    <w:rsid w:val="00371263"/>
    <w:rsid w:val="003A160F"/>
    <w:rsid w:val="003B7802"/>
    <w:rsid w:val="003F3A13"/>
    <w:rsid w:val="00407688"/>
    <w:rsid w:val="00460800"/>
    <w:rsid w:val="0048367C"/>
    <w:rsid w:val="004961EF"/>
    <w:rsid w:val="004C090D"/>
    <w:rsid w:val="004C1DC4"/>
    <w:rsid w:val="004E20D3"/>
    <w:rsid w:val="00501862"/>
    <w:rsid w:val="00547304"/>
    <w:rsid w:val="00564AC6"/>
    <w:rsid w:val="00586976"/>
    <w:rsid w:val="0059180C"/>
    <w:rsid w:val="006002B7"/>
    <w:rsid w:val="00606990"/>
    <w:rsid w:val="00624E52"/>
    <w:rsid w:val="006616B2"/>
    <w:rsid w:val="0067240B"/>
    <w:rsid w:val="006A1770"/>
    <w:rsid w:val="006B451E"/>
    <w:rsid w:val="006C168E"/>
    <w:rsid w:val="007053F6"/>
    <w:rsid w:val="00741F71"/>
    <w:rsid w:val="00743B5E"/>
    <w:rsid w:val="00753E94"/>
    <w:rsid w:val="007A4DE3"/>
    <w:rsid w:val="007A61A3"/>
    <w:rsid w:val="007F0716"/>
    <w:rsid w:val="00835507"/>
    <w:rsid w:val="00857732"/>
    <w:rsid w:val="00875377"/>
    <w:rsid w:val="00897B57"/>
    <w:rsid w:val="00916EFD"/>
    <w:rsid w:val="00937AEF"/>
    <w:rsid w:val="009466D8"/>
    <w:rsid w:val="00950424"/>
    <w:rsid w:val="00977609"/>
    <w:rsid w:val="009D6B93"/>
    <w:rsid w:val="009E178A"/>
    <w:rsid w:val="00A155ED"/>
    <w:rsid w:val="00A558F1"/>
    <w:rsid w:val="00A773B1"/>
    <w:rsid w:val="00A777A0"/>
    <w:rsid w:val="00B0362E"/>
    <w:rsid w:val="00B15F79"/>
    <w:rsid w:val="00B67E92"/>
    <w:rsid w:val="00BA57B2"/>
    <w:rsid w:val="00BA6B43"/>
    <w:rsid w:val="00BB06F9"/>
    <w:rsid w:val="00BB3E5C"/>
    <w:rsid w:val="00BC0673"/>
    <w:rsid w:val="00BC6D5F"/>
    <w:rsid w:val="00BF47E7"/>
    <w:rsid w:val="00C45A4B"/>
    <w:rsid w:val="00C53545"/>
    <w:rsid w:val="00C87B63"/>
    <w:rsid w:val="00C91B0E"/>
    <w:rsid w:val="00CB58D6"/>
    <w:rsid w:val="00CD0975"/>
    <w:rsid w:val="00CE0D81"/>
    <w:rsid w:val="00D278DA"/>
    <w:rsid w:val="00D540AB"/>
    <w:rsid w:val="00D75813"/>
    <w:rsid w:val="00DC0A83"/>
    <w:rsid w:val="00DC1B0E"/>
    <w:rsid w:val="00DC4C70"/>
    <w:rsid w:val="00E643AC"/>
    <w:rsid w:val="00E914EA"/>
    <w:rsid w:val="00EB774D"/>
    <w:rsid w:val="00ED1BEA"/>
    <w:rsid w:val="00EF7CD4"/>
    <w:rsid w:val="00F57346"/>
    <w:rsid w:val="00F803F6"/>
    <w:rsid w:val="00F821FE"/>
    <w:rsid w:val="00FD05D2"/>
    <w:rsid w:val="00FD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A01B0"/>
  <w15:docId w15:val="{808D1127-772F-46E0-AEDA-70162D5E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6E6"/>
    <w:pPr>
      <w:spacing w:after="0" w:line="240" w:lineRule="auto"/>
    </w:pPr>
    <w:rPr>
      <w:rFonts w:ascii="Times New Roman" w:eastAsia="Times New Roman" w:hAnsi="Times New Roman" w:cs="Times New Roman"/>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06E6"/>
    <w:pPr>
      <w:ind w:left="720"/>
      <w:contextualSpacing/>
    </w:pPr>
  </w:style>
  <w:style w:type="paragraph" w:styleId="Textedebulles">
    <w:name w:val="Balloon Text"/>
    <w:basedOn w:val="Normal"/>
    <w:link w:val="TextedebullesCar"/>
    <w:uiPriority w:val="99"/>
    <w:semiHidden/>
    <w:unhideWhenUsed/>
    <w:rsid w:val="006616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6B2"/>
    <w:rPr>
      <w:rFonts w:ascii="Segoe UI" w:eastAsia="Times New Roman"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B63-475F-450D-83F5-1DE18E40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771</Words>
  <Characters>4242</Characters>
  <Application>Microsoft Office Word</Application>
  <DocSecurity>0</DocSecurity>
  <Lines>35</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STIB-MIVB</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Derez Jan</dc:creator>
  <cp:keywords/>
  <dc:description/>
  <cp:lastModifiedBy>Kokibali Jean Richard</cp:lastModifiedBy>
  <cp:revision>22</cp:revision>
  <cp:lastPrinted>2019-02-20T12:34:00Z</cp:lastPrinted>
  <dcterms:created xsi:type="dcterms:W3CDTF">2019-03-25T06:05:00Z</dcterms:created>
  <dcterms:modified xsi:type="dcterms:W3CDTF">2020-02-12T08:52:00Z</dcterms:modified>
</cp:coreProperties>
</file>